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F8F68" w14:textId="0541B344" w:rsidR="00653E33" w:rsidRDefault="005D76CA">
      <w:pPr>
        <w:rPr>
          <w:sz w:val="32"/>
          <w:szCs w:val="32"/>
        </w:rPr>
      </w:pPr>
      <w:r>
        <w:rPr>
          <w:sz w:val="32"/>
          <w:szCs w:val="32"/>
        </w:rPr>
        <w:t>SAATTEEKSI</w:t>
      </w:r>
    </w:p>
    <w:p w14:paraId="3F402B99" w14:textId="77777777" w:rsidR="00B152D7" w:rsidRDefault="00B152D7">
      <w:pPr>
        <w:rPr>
          <w:sz w:val="32"/>
          <w:szCs w:val="32"/>
        </w:rPr>
      </w:pPr>
    </w:p>
    <w:p w14:paraId="626A8C89" w14:textId="69BADF22" w:rsidR="007E6A96" w:rsidRPr="007E6A96" w:rsidRDefault="007E6A96" w:rsidP="007E6A96">
      <w:pPr>
        <w:spacing w:line="256" w:lineRule="auto"/>
        <w:rPr>
          <w:rFonts w:ascii="Calibri" w:eastAsia="Calibri" w:hAnsi="Calibri" w:cs="Times New Roman"/>
        </w:rPr>
      </w:pPr>
      <w:r w:rsidRPr="007E6A96">
        <w:rPr>
          <w:rFonts w:ascii="Calibri" w:eastAsia="Calibri" w:hAnsi="Calibri" w:cs="Times New Roman"/>
        </w:rPr>
        <w:t xml:space="preserve">Nämä järjestöjen alla esittämät </w:t>
      </w:r>
      <w:r w:rsidRPr="00B152D7">
        <w:rPr>
          <w:rFonts w:ascii="Calibri" w:eastAsia="Calibri" w:hAnsi="Calibri" w:cs="Times New Roman"/>
        </w:rPr>
        <w:t xml:space="preserve">toimet ja </w:t>
      </w:r>
      <w:r w:rsidRPr="007E6A96">
        <w:rPr>
          <w:rFonts w:ascii="Calibri" w:eastAsia="Calibri" w:hAnsi="Calibri" w:cs="Times New Roman"/>
        </w:rPr>
        <w:t>kriteerit eivät</w:t>
      </w:r>
      <w:r w:rsidRPr="00B152D7">
        <w:rPr>
          <w:rFonts w:ascii="Calibri" w:eastAsia="Calibri" w:hAnsi="Calibri" w:cs="Times New Roman"/>
        </w:rPr>
        <w:t xml:space="preserve"> yksin riitä täyttämään niitä suojelutavoitteita</w:t>
      </w:r>
      <w:r w:rsidRPr="007E6A96">
        <w:rPr>
          <w:rFonts w:ascii="Calibri" w:eastAsia="Calibri" w:hAnsi="Calibri" w:cs="Times New Roman"/>
        </w:rPr>
        <w:t>, jo</w:t>
      </w:r>
      <w:r w:rsidRPr="00B152D7">
        <w:rPr>
          <w:rFonts w:ascii="Calibri" w:eastAsia="Calibri" w:hAnsi="Calibri" w:cs="Times New Roman"/>
        </w:rPr>
        <w:t>ihi</w:t>
      </w:r>
      <w:r w:rsidRPr="007E6A96">
        <w:rPr>
          <w:rFonts w:ascii="Calibri" w:eastAsia="Calibri" w:hAnsi="Calibri" w:cs="Times New Roman"/>
        </w:rPr>
        <w:t>n Suomi on kansainvälisesti sitoutunut, ei</w:t>
      </w:r>
      <w:r w:rsidR="00824687" w:rsidRPr="00B152D7">
        <w:rPr>
          <w:rFonts w:ascii="Calibri" w:eastAsia="Calibri" w:hAnsi="Calibri" w:cs="Times New Roman"/>
        </w:rPr>
        <w:t>vät</w:t>
      </w:r>
      <w:r w:rsidRPr="007E6A96">
        <w:rPr>
          <w:rFonts w:ascii="Calibri" w:eastAsia="Calibri" w:hAnsi="Calibri" w:cs="Times New Roman"/>
        </w:rPr>
        <w:t>kä pysäyttämään uhanalaistumiskierrettä. Näillä toimilla monimuotoisuuskriisin hallitsematon syventyminen valtion mailla voidaan</w:t>
      </w:r>
      <w:r w:rsidR="00981F91" w:rsidRPr="00B152D7">
        <w:rPr>
          <w:rFonts w:ascii="Calibri" w:eastAsia="Calibri" w:hAnsi="Calibri" w:cs="Times New Roman"/>
        </w:rPr>
        <w:t xml:space="preserve"> metsälajien osalta</w:t>
      </w:r>
      <w:r w:rsidRPr="00B152D7">
        <w:rPr>
          <w:rFonts w:ascii="Calibri" w:eastAsia="Calibri" w:hAnsi="Calibri" w:cs="Times New Roman"/>
        </w:rPr>
        <w:t xml:space="preserve"> kuitenkin</w:t>
      </w:r>
      <w:r w:rsidRPr="007E6A96">
        <w:rPr>
          <w:rFonts w:ascii="Calibri" w:eastAsia="Calibri" w:hAnsi="Calibri" w:cs="Times New Roman"/>
        </w:rPr>
        <w:t xml:space="preserve"> akuutisti estää. Jatkossa on tarkasteltava suojeluverkostoa kokonaisuutena ja aktiivisesti parannettava suojelukohteiden kytkeytyneisyyttä sekä ennallistettava heikentyneitä alueita, erityisesti soita.</w:t>
      </w:r>
    </w:p>
    <w:p w14:paraId="0C290CD7" w14:textId="60EDF358" w:rsidR="007E6A96" w:rsidRPr="007E6A96" w:rsidRDefault="00981F91" w:rsidP="007E6A96">
      <w:pPr>
        <w:spacing w:line="256" w:lineRule="auto"/>
        <w:rPr>
          <w:rFonts w:ascii="Calibri" w:eastAsia="Calibri" w:hAnsi="Calibri" w:cs="Times New Roman"/>
        </w:rPr>
      </w:pPr>
      <w:r w:rsidRPr="00B152D7">
        <w:rPr>
          <w:rFonts w:ascii="Calibri" w:eastAsia="Calibri" w:hAnsi="Calibri" w:cs="Times New Roman"/>
        </w:rPr>
        <w:t>Metsät jotka täyttävät esittämämme kriteerit</w:t>
      </w:r>
      <w:r w:rsidR="00824687" w:rsidRPr="00B152D7">
        <w:rPr>
          <w:rFonts w:ascii="Calibri" w:eastAsia="Calibri" w:hAnsi="Calibri" w:cs="Times New Roman"/>
        </w:rPr>
        <w:t>,</w:t>
      </w:r>
      <w:r w:rsidRPr="00B152D7">
        <w:rPr>
          <w:rFonts w:ascii="Calibri" w:eastAsia="Calibri" w:hAnsi="Calibri" w:cs="Times New Roman"/>
        </w:rPr>
        <w:t xml:space="preserve"> </w:t>
      </w:r>
      <w:r w:rsidR="007E6A96" w:rsidRPr="007E6A96">
        <w:rPr>
          <w:rFonts w:ascii="Calibri" w:eastAsia="Calibri" w:hAnsi="Calibri" w:cs="Times New Roman"/>
        </w:rPr>
        <w:t>o</w:t>
      </w:r>
      <w:r w:rsidR="00824687" w:rsidRPr="00B152D7">
        <w:rPr>
          <w:rFonts w:ascii="Calibri" w:eastAsia="Calibri" w:hAnsi="Calibri" w:cs="Times New Roman"/>
        </w:rPr>
        <w:t>vat sellaisia joissa</w:t>
      </w:r>
      <w:r w:rsidR="009A7251" w:rsidRPr="00B152D7">
        <w:rPr>
          <w:rFonts w:ascii="Calibri" w:eastAsia="Calibri" w:hAnsi="Calibri" w:cs="Times New Roman"/>
        </w:rPr>
        <w:t xml:space="preserve"> jokainen hakkuu</w:t>
      </w:r>
      <w:r w:rsidRPr="00B152D7">
        <w:rPr>
          <w:rFonts w:ascii="Calibri" w:eastAsia="Calibri" w:hAnsi="Calibri" w:cs="Times New Roman"/>
        </w:rPr>
        <w:t xml:space="preserve"> hävittää</w:t>
      </w:r>
      <w:r w:rsidR="007E6A96" w:rsidRPr="007E6A96">
        <w:rPr>
          <w:rFonts w:ascii="Calibri" w:eastAsia="Calibri" w:hAnsi="Calibri" w:cs="Times New Roman"/>
        </w:rPr>
        <w:t xml:space="preserve"> monimuotoisuutta ja uhanalaista lajistoa.</w:t>
      </w:r>
      <w:r w:rsidRPr="00B152D7">
        <w:rPr>
          <w:rFonts w:ascii="Calibri" w:eastAsia="Calibri" w:hAnsi="Calibri" w:cs="Times New Roman"/>
        </w:rPr>
        <w:t xml:space="preserve"> </w:t>
      </w:r>
      <w:proofErr w:type="gramStart"/>
      <w:r w:rsidRPr="00B152D7">
        <w:rPr>
          <w:rFonts w:ascii="Calibri" w:eastAsia="Calibri" w:hAnsi="Calibri" w:cs="Times New Roman"/>
        </w:rPr>
        <w:t>Niiden tunnistamisen ja säästämisen tulisi olisi osa Metsähallituksen päivittäistä</w:t>
      </w:r>
      <w:r w:rsidR="00244009">
        <w:rPr>
          <w:rFonts w:ascii="Calibri" w:eastAsia="Calibri" w:hAnsi="Calibri" w:cs="Times New Roman"/>
        </w:rPr>
        <w:t xml:space="preserve"> toimintaa.</w:t>
      </w:r>
      <w:proofErr w:type="gramEnd"/>
      <w:r w:rsidR="00244009">
        <w:rPr>
          <w:rFonts w:ascii="Calibri" w:eastAsia="Calibri" w:hAnsi="Calibri" w:cs="Times New Roman"/>
        </w:rPr>
        <w:t xml:space="preserve"> Nähdäksemme tehokkaa</w:t>
      </w:r>
      <w:r w:rsidRPr="00B152D7">
        <w:rPr>
          <w:rFonts w:ascii="Calibri" w:eastAsia="Calibri" w:hAnsi="Calibri" w:cs="Times New Roman"/>
        </w:rPr>
        <w:t xml:space="preserve">mmin tämä hoituisi neutraalin kokonaistarkastelun kautta kuin esimerkiksi </w:t>
      </w:r>
      <w:proofErr w:type="spellStart"/>
      <w:r w:rsidRPr="00B152D7">
        <w:rPr>
          <w:rFonts w:ascii="Calibri" w:eastAsia="Calibri" w:hAnsi="Calibri" w:cs="Times New Roman"/>
        </w:rPr>
        <w:t>OTOna</w:t>
      </w:r>
      <w:proofErr w:type="spellEnd"/>
      <w:r w:rsidRPr="00B152D7">
        <w:rPr>
          <w:rFonts w:ascii="Calibri" w:eastAsia="Calibri" w:hAnsi="Calibri" w:cs="Times New Roman"/>
        </w:rPr>
        <w:t xml:space="preserve"> metsäsuunnittelun yhteydessä.</w:t>
      </w:r>
    </w:p>
    <w:p w14:paraId="3E08C065" w14:textId="77777777" w:rsidR="00981F91" w:rsidRPr="00B152D7" w:rsidRDefault="00981F91" w:rsidP="007E6A96">
      <w:pPr>
        <w:rPr>
          <w:rFonts w:ascii="Calibri" w:eastAsia="Calibri" w:hAnsi="Calibri" w:cs="Times New Roman"/>
        </w:rPr>
      </w:pPr>
      <w:r w:rsidRPr="00B152D7">
        <w:rPr>
          <w:rFonts w:ascii="Calibri" w:eastAsia="Calibri" w:hAnsi="Calibri" w:cs="Times New Roman"/>
        </w:rPr>
        <w:t>Alla esittämämme kriteerit on ajateltu käyttöön sen ohella että seuraavat asiat hoidetaan kuntoon Metsähallituksen monikäyttömetsissä:</w:t>
      </w:r>
    </w:p>
    <w:p w14:paraId="04ABF218" w14:textId="4C0628EB" w:rsidR="00981F91" w:rsidRPr="00B152D7" w:rsidRDefault="00824687" w:rsidP="007E6A96">
      <w:pPr>
        <w:rPr>
          <w:rFonts w:ascii="Calibri" w:eastAsia="Calibri" w:hAnsi="Calibri" w:cs="Times New Roman"/>
        </w:rPr>
      </w:pPr>
      <w:proofErr w:type="gramStart"/>
      <w:r w:rsidRPr="00B152D7">
        <w:rPr>
          <w:rFonts w:ascii="Calibri" w:eastAsia="Calibri" w:hAnsi="Calibri" w:cs="Times New Roman"/>
        </w:rPr>
        <w:t>-</w:t>
      </w:r>
      <w:proofErr w:type="gramEnd"/>
      <w:r w:rsidRPr="00B152D7">
        <w:rPr>
          <w:rFonts w:ascii="Calibri" w:eastAsia="Calibri" w:hAnsi="Calibri" w:cs="Times New Roman"/>
        </w:rPr>
        <w:t xml:space="preserve"> L</w:t>
      </w:r>
      <w:r w:rsidR="00981F91" w:rsidRPr="00B152D7">
        <w:rPr>
          <w:rFonts w:ascii="Calibri" w:eastAsia="Calibri" w:hAnsi="Calibri" w:cs="Times New Roman"/>
        </w:rPr>
        <w:t>ain edellyttämät asiat:</w:t>
      </w:r>
    </w:p>
    <w:p w14:paraId="66A13592" w14:textId="77777777" w:rsidR="00817768" w:rsidRPr="00B152D7" w:rsidRDefault="00981F91" w:rsidP="00817768">
      <w:pPr>
        <w:ind w:left="1304" w:firstLine="4"/>
        <w:rPr>
          <w:rFonts w:ascii="Calibri" w:eastAsia="Calibri" w:hAnsi="Calibri" w:cs="Times New Roman"/>
        </w:rPr>
      </w:pPr>
      <w:r w:rsidRPr="00B152D7">
        <w:rPr>
          <w:rFonts w:ascii="Calibri" w:eastAsia="Calibri" w:hAnsi="Calibri" w:cs="Times New Roman"/>
        </w:rPr>
        <w:t>1) Metsähallituksen liiketoimintataseessa olevien Natura-alueiden luont</w:t>
      </w:r>
      <w:r w:rsidR="00817768" w:rsidRPr="00B152D7">
        <w:rPr>
          <w:rFonts w:ascii="Calibri" w:eastAsia="Calibri" w:hAnsi="Calibri" w:cs="Times New Roman"/>
        </w:rPr>
        <w:t>otyypitys vastaamaan ohjeistusta</w:t>
      </w:r>
    </w:p>
    <w:p w14:paraId="43ED6376" w14:textId="7AABEA1C" w:rsidR="00817768" w:rsidRPr="00B152D7" w:rsidRDefault="00817768" w:rsidP="00817768">
      <w:pPr>
        <w:ind w:left="1304" w:firstLine="4"/>
        <w:rPr>
          <w:rFonts w:ascii="Calibri" w:eastAsia="Calibri" w:hAnsi="Calibri" w:cs="Times New Roman"/>
        </w:rPr>
      </w:pPr>
      <w:r w:rsidRPr="00B152D7">
        <w:rPr>
          <w:rFonts w:ascii="Calibri" w:eastAsia="Calibri" w:hAnsi="Calibri" w:cs="Times New Roman"/>
        </w:rPr>
        <w:t xml:space="preserve">2) Suojeltavien lajien elinympäristöjen turvaaminen: </w:t>
      </w:r>
    </w:p>
    <w:p w14:paraId="53E50883" w14:textId="77777777" w:rsidR="00817768" w:rsidRPr="00B152D7" w:rsidRDefault="00817768" w:rsidP="00817768">
      <w:pPr>
        <w:ind w:left="1304" w:firstLine="4"/>
        <w:rPr>
          <w:rFonts w:ascii="Calibri" w:eastAsia="Calibri" w:hAnsi="Calibri" w:cs="Times New Roman"/>
        </w:rPr>
      </w:pPr>
      <w:r w:rsidRPr="00B152D7">
        <w:rPr>
          <w:rFonts w:ascii="Calibri" w:eastAsia="Calibri" w:hAnsi="Calibri" w:cs="Times New Roman"/>
        </w:rPr>
        <w:tab/>
      </w:r>
      <w:proofErr w:type="gramStart"/>
      <w:r w:rsidRPr="00B152D7">
        <w:rPr>
          <w:rFonts w:ascii="Calibri" w:eastAsia="Calibri" w:hAnsi="Calibri" w:cs="Times New Roman"/>
        </w:rPr>
        <w:t>-</w:t>
      </w:r>
      <w:proofErr w:type="gramEnd"/>
      <w:r w:rsidRPr="00B152D7">
        <w:rPr>
          <w:rFonts w:ascii="Calibri" w:eastAsia="Calibri" w:hAnsi="Calibri" w:cs="Times New Roman"/>
        </w:rPr>
        <w:t xml:space="preserve"> erityissuojellut lajit</w:t>
      </w:r>
    </w:p>
    <w:p w14:paraId="7137DDCB" w14:textId="5B6AF5E6" w:rsidR="00824687" w:rsidRPr="00B152D7" w:rsidRDefault="00817768" w:rsidP="00817768">
      <w:pPr>
        <w:ind w:left="2608"/>
        <w:rPr>
          <w:rFonts w:ascii="Calibri" w:eastAsia="Calibri" w:hAnsi="Calibri" w:cs="Times New Roman"/>
        </w:rPr>
      </w:pPr>
      <w:proofErr w:type="gramStart"/>
      <w:r w:rsidRPr="00B152D7">
        <w:rPr>
          <w:rFonts w:ascii="Calibri" w:eastAsia="Calibri" w:hAnsi="Calibri" w:cs="Times New Roman"/>
        </w:rPr>
        <w:t>-</w:t>
      </w:r>
      <w:proofErr w:type="gramEnd"/>
      <w:r w:rsidRPr="00B152D7">
        <w:rPr>
          <w:rFonts w:ascii="Calibri" w:eastAsia="Calibri" w:hAnsi="Calibri" w:cs="Times New Roman"/>
        </w:rPr>
        <w:t xml:space="preserve"> EU-direktiivilajit, esim. liito-oravan </w:t>
      </w:r>
      <w:proofErr w:type="spellStart"/>
      <w:r w:rsidRPr="00B152D7">
        <w:rPr>
          <w:rFonts w:ascii="Calibri" w:eastAsia="Calibri" w:hAnsi="Calibri" w:cs="Times New Roman"/>
        </w:rPr>
        <w:t>lisääntymis</w:t>
      </w:r>
      <w:proofErr w:type="spellEnd"/>
      <w:r w:rsidRPr="00B152D7">
        <w:rPr>
          <w:rFonts w:ascii="Calibri" w:eastAsia="Calibri" w:hAnsi="Calibri" w:cs="Times New Roman"/>
        </w:rPr>
        <w:t xml:space="preserve">- ja levähdyspaikat, viitasammakon lisääntymispaikat (vaikka laji kuteekin lammikoissa ja luhdilla, </w:t>
      </w:r>
      <w:proofErr w:type="spellStart"/>
      <w:r w:rsidRPr="00B152D7">
        <w:rPr>
          <w:rFonts w:ascii="Calibri" w:eastAsia="Calibri" w:hAnsi="Calibri" w:cs="Times New Roman"/>
        </w:rPr>
        <w:t>lisääntymis</w:t>
      </w:r>
      <w:proofErr w:type="spellEnd"/>
      <w:r w:rsidRPr="00B152D7">
        <w:rPr>
          <w:rFonts w:ascii="Calibri" w:eastAsia="Calibri" w:hAnsi="Calibri" w:cs="Times New Roman"/>
        </w:rPr>
        <w:t>- ja levähdyspaikkaan kuuluu yleensä myös talvehtimispaikkana käytettyä em. kohteiden rantametsää)</w:t>
      </w:r>
      <w:r w:rsidR="00824687" w:rsidRPr="00B152D7">
        <w:rPr>
          <w:rFonts w:ascii="Calibri" w:eastAsia="Calibri" w:hAnsi="Calibri" w:cs="Times New Roman"/>
        </w:rPr>
        <w:t>. Jne.</w:t>
      </w:r>
    </w:p>
    <w:p w14:paraId="7D345342" w14:textId="0DD7279D" w:rsidR="00824687" w:rsidRPr="00B152D7" w:rsidRDefault="00824687" w:rsidP="00824687">
      <w:pPr>
        <w:rPr>
          <w:rFonts w:ascii="Calibri" w:eastAsia="Calibri" w:hAnsi="Calibri" w:cs="Times New Roman"/>
        </w:rPr>
      </w:pPr>
      <w:proofErr w:type="gramStart"/>
      <w:r w:rsidRPr="00B152D7">
        <w:rPr>
          <w:rFonts w:ascii="Calibri" w:eastAsia="Calibri" w:hAnsi="Calibri" w:cs="Times New Roman"/>
        </w:rPr>
        <w:t>-</w:t>
      </w:r>
      <w:proofErr w:type="gramEnd"/>
      <w:r w:rsidRPr="00B152D7">
        <w:rPr>
          <w:rFonts w:ascii="Calibri" w:eastAsia="Calibri" w:hAnsi="Calibri" w:cs="Times New Roman"/>
        </w:rPr>
        <w:t xml:space="preserve"> Metsähallitus Metsätalouden ympäristöoppaan mukaan käsittelyn ulkopuolelle edellytetyt kohteet tulee myös käytännössä saada käsittelyn ulkopuolelle, läpäisyperiaatteella.</w:t>
      </w:r>
    </w:p>
    <w:p w14:paraId="0C21E206" w14:textId="0744A54B" w:rsidR="00653E33" w:rsidRPr="00B152D7" w:rsidRDefault="00653E33" w:rsidP="00817768">
      <w:pPr>
        <w:ind w:left="2608"/>
        <w:rPr>
          <w:sz w:val="32"/>
          <w:szCs w:val="32"/>
        </w:rPr>
      </w:pPr>
      <w:r w:rsidRPr="00B152D7">
        <w:rPr>
          <w:sz w:val="32"/>
          <w:szCs w:val="32"/>
        </w:rPr>
        <w:br w:type="page"/>
      </w:r>
    </w:p>
    <w:p w14:paraId="27F7A312" w14:textId="77777777" w:rsidR="005875CD" w:rsidRDefault="005875CD" w:rsidP="0051717C">
      <w:pPr>
        <w:rPr>
          <w:sz w:val="32"/>
          <w:szCs w:val="32"/>
        </w:rPr>
      </w:pPr>
    </w:p>
    <w:p w14:paraId="63D2D53A" w14:textId="525EB3F9" w:rsidR="002D2758" w:rsidRDefault="00DD525B" w:rsidP="0051717C">
      <w:pPr>
        <w:rPr>
          <w:sz w:val="32"/>
          <w:szCs w:val="32"/>
        </w:rPr>
      </w:pPr>
      <w:r>
        <w:rPr>
          <w:sz w:val="32"/>
          <w:szCs w:val="32"/>
        </w:rPr>
        <w:t>Valtionmaiden</w:t>
      </w:r>
      <w:r w:rsidR="007E6A96">
        <w:rPr>
          <w:sz w:val="32"/>
          <w:szCs w:val="32"/>
        </w:rPr>
        <w:t xml:space="preserve"> suojelemattomat</w:t>
      </w:r>
      <w:r>
        <w:rPr>
          <w:sz w:val="32"/>
          <w:szCs w:val="32"/>
        </w:rPr>
        <w:t xml:space="preserve"> Luonnonmetsät – määrittely ja </w:t>
      </w:r>
      <w:r w:rsidR="002D2758" w:rsidRPr="00713170">
        <w:rPr>
          <w:sz w:val="32"/>
          <w:szCs w:val="32"/>
        </w:rPr>
        <w:t>kriteerit</w:t>
      </w:r>
    </w:p>
    <w:p w14:paraId="7E3574E8" w14:textId="0A10F5B2" w:rsidR="002D2758" w:rsidRPr="002D2758" w:rsidRDefault="002D2758" w:rsidP="0051717C">
      <w:pPr>
        <w:rPr>
          <w:i/>
        </w:rPr>
      </w:pPr>
      <w:r>
        <w:rPr>
          <w:i/>
        </w:rPr>
        <w:t>Perustelulehti on näiden kriteereiden liitteenä 1.</w:t>
      </w:r>
    </w:p>
    <w:p w14:paraId="76018BD9" w14:textId="118920DF" w:rsidR="00DD525B" w:rsidRDefault="00203FDC" w:rsidP="0051717C">
      <w:pPr>
        <w:rPr>
          <w:b/>
        </w:rPr>
      </w:pPr>
      <w:r>
        <w:rPr>
          <w:b/>
        </w:rPr>
        <w:t xml:space="preserve">Huomioon otettaviksi </w:t>
      </w:r>
      <w:r w:rsidR="001E3FA3">
        <w:rPr>
          <w:b/>
        </w:rPr>
        <w:t>Luonnonmetsiksi katsotaan tässä yhteydessä</w:t>
      </w:r>
      <w:r w:rsidR="00DD525B">
        <w:rPr>
          <w:b/>
        </w:rPr>
        <w:t>:</w:t>
      </w:r>
    </w:p>
    <w:p w14:paraId="3F9C3C98" w14:textId="07B245C6" w:rsidR="00DB552C" w:rsidRPr="00DB552C" w:rsidRDefault="00226DED" w:rsidP="0051717C">
      <w:pPr>
        <w:rPr>
          <w:b/>
        </w:rPr>
      </w:pPr>
      <w:r>
        <w:rPr>
          <w:b/>
        </w:rPr>
        <w:t xml:space="preserve">1. </w:t>
      </w:r>
      <w:r w:rsidR="00DB552C" w:rsidRPr="00DB552C">
        <w:rPr>
          <w:b/>
        </w:rPr>
        <w:t>Koko maa</w:t>
      </w:r>
      <w:r w:rsidR="001E3FA3">
        <w:rPr>
          <w:b/>
        </w:rPr>
        <w:t>ssa</w:t>
      </w:r>
    </w:p>
    <w:p w14:paraId="1B2B56B9" w14:textId="6D4EFC4E" w:rsidR="009C5C5F" w:rsidRDefault="00DB552C" w:rsidP="0051717C">
      <w:r w:rsidRPr="009C5C5F">
        <w:t xml:space="preserve">1) </w:t>
      </w:r>
      <w:r w:rsidR="00060CC6">
        <w:t>Suomen FSC-standardin</w:t>
      </w:r>
      <w:r w:rsidR="00DD525B">
        <w:t xml:space="preserve"> mukaiset</w:t>
      </w:r>
      <w:r w:rsidR="00060CC6">
        <w:t xml:space="preserve"> </w:t>
      </w:r>
      <w:r w:rsidRPr="009C5C5F">
        <w:t>HCV</w:t>
      </w:r>
      <w:r w:rsidR="00C52B6F">
        <w:t xml:space="preserve"> c) </w:t>
      </w:r>
      <w:r w:rsidRPr="009C5C5F">
        <w:t>-kohteet</w:t>
      </w:r>
      <w:r w:rsidR="00DB2EB1" w:rsidRPr="009C5C5F">
        <w:t xml:space="preserve"> </w:t>
      </w:r>
      <w:r w:rsidR="00574B79">
        <w:t>(Suomen FSC-yhdistys 2011)</w:t>
      </w:r>
    </w:p>
    <w:p w14:paraId="67CD77B2" w14:textId="34434C6B" w:rsidR="00DB552C" w:rsidRPr="009C5C5F" w:rsidRDefault="009C5C5F" w:rsidP="0051717C">
      <w:r>
        <w:t>2</w:t>
      </w:r>
      <w:r w:rsidR="00E23591">
        <w:t>) Täysin l</w:t>
      </w:r>
      <w:r w:rsidR="00DB2EB1" w:rsidRPr="009C5C5F">
        <w:t>uonnontilaiset metsät</w:t>
      </w:r>
    </w:p>
    <w:p w14:paraId="32F4CC69" w14:textId="2CDCC710" w:rsidR="002D2758" w:rsidRDefault="002D2758" w:rsidP="0051717C">
      <w:r>
        <w:t>3</w:t>
      </w:r>
      <w:r w:rsidR="001E3FA3">
        <w:t xml:space="preserve">) EU:n Green </w:t>
      </w:r>
      <w:proofErr w:type="spellStart"/>
      <w:r w:rsidR="001E3FA3">
        <w:t>Deal</w:t>
      </w:r>
      <w:proofErr w:type="spellEnd"/>
      <w:r w:rsidR="001E3FA3">
        <w:t xml:space="preserve"> -</w:t>
      </w:r>
      <w:r w:rsidRPr="009C5C5F">
        <w:t>ohjelman (Euroopan komissio 2020) vaatimusten mukaiset</w:t>
      </w:r>
      <w:r>
        <w:t xml:space="preserve"> </w:t>
      </w:r>
      <w:r w:rsidRPr="001E3FA3">
        <w:t>vanhat</w:t>
      </w:r>
      <w:r w:rsidR="00D47C3F" w:rsidRPr="001E3FA3">
        <w:t xml:space="preserve"> luonnontilaisen kaltaiset</w:t>
      </w:r>
      <w:r>
        <w:t xml:space="preserve"> metsät, jotka on määritelty näiden kriteereiden liitteessä 1.</w:t>
      </w:r>
      <w:r w:rsidRPr="009C5C5F">
        <w:t xml:space="preserve"> </w:t>
      </w:r>
    </w:p>
    <w:p w14:paraId="39C75E92" w14:textId="69789D8B" w:rsidR="001A448A" w:rsidRPr="009C5C5F" w:rsidRDefault="00226DED" w:rsidP="0051717C">
      <w:pPr>
        <w:rPr>
          <w:b/>
          <w:color w:val="000000" w:themeColor="text1"/>
        </w:rPr>
      </w:pPr>
      <w:r w:rsidRPr="009C5C5F">
        <w:rPr>
          <w:b/>
        </w:rPr>
        <w:t>2.</w:t>
      </w:r>
      <w:r w:rsidR="00071F45" w:rsidRPr="009C5C5F">
        <w:rPr>
          <w:b/>
        </w:rPr>
        <w:t xml:space="preserve"> </w:t>
      </w:r>
      <w:r w:rsidR="00C52B6F">
        <w:rPr>
          <w:b/>
        </w:rPr>
        <w:t>Lisäksi Suomen etelä- ja länsiosissa</w:t>
      </w:r>
      <w:r w:rsidR="001E3FA3">
        <w:rPr>
          <w:b/>
        </w:rPr>
        <w:t xml:space="preserve"> </w:t>
      </w:r>
      <w:r w:rsidR="001A448A" w:rsidRPr="009C5C5F">
        <w:rPr>
          <w:b/>
          <w:color w:val="000000" w:themeColor="text1"/>
        </w:rPr>
        <w:t>(</w:t>
      </w:r>
      <w:r w:rsidR="001E3FA3">
        <w:rPr>
          <w:b/>
          <w:color w:val="000000" w:themeColor="text1"/>
        </w:rPr>
        <w:t xml:space="preserve">ns. </w:t>
      </w:r>
      <w:r w:rsidR="001A448A" w:rsidRPr="009C5C5F">
        <w:rPr>
          <w:b/>
          <w:color w:val="000000" w:themeColor="text1"/>
        </w:rPr>
        <w:t>METSO-painopistealue</w:t>
      </w:r>
      <w:r w:rsidR="0073089E">
        <w:rPr>
          <w:b/>
          <w:color w:val="000000" w:themeColor="text1"/>
        </w:rPr>
        <w:t xml:space="preserve"> kokonaisuudessaan</w:t>
      </w:r>
      <w:r w:rsidR="001A448A" w:rsidRPr="009C5C5F">
        <w:rPr>
          <w:b/>
          <w:color w:val="000000" w:themeColor="text1"/>
        </w:rPr>
        <w:t>)</w:t>
      </w:r>
      <w:r w:rsidR="001E3FA3">
        <w:rPr>
          <w:b/>
          <w:color w:val="000000" w:themeColor="text1"/>
        </w:rPr>
        <w:t xml:space="preserve"> myös</w:t>
      </w:r>
    </w:p>
    <w:p w14:paraId="3083E53A" w14:textId="4767991A" w:rsidR="001A448A" w:rsidRDefault="001A448A" w:rsidP="0051717C">
      <w:r w:rsidRPr="009C5C5F">
        <w:t>1) METSO-I-</w:t>
      </w:r>
      <w:r w:rsidR="002D2758">
        <w:t>kriteeriluokan</w:t>
      </w:r>
      <w:r w:rsidRPr="009C5C5F">
        <w:t xml:space="preserve"> kohteet</w:t>
      </w:r>
      <w:proofErr w:type="gramStart"/>
      <w:r w:rsidR="002D2758">
        <w:t xml:space="preserve"> (Syrjänen ym.</w:t>
      </w:r>
      <w:proofErr w:type="gramEnd"/>
      <w:r w:rsidR="002D2758">
        <w:t xml:space="preserve"> 2016)</w:t>
      </w:r>
      <w:r w:rsidRPr="009C5C5F">
        <w:t xml:space="preserve"> pinta-alasta ja sijainnista riippumatta</w:t>
      </w:r>
    </w:p>
    <w:p w14:paraId="4EFDA1E9" w14:textId="0273E11D" w:rsidR="001A448A" w:rsidRPr="00A54977" w:rsidRDefault="001A448A" w:rsidP="0051717C">
      <w:pPr>
        <w:rPr>
          <w:color w:val="FF0000"/>
        </w:rPr>
      </w:pPr>
      <w:r>
        <w:t xml:space="preserve">2) METSO-I-kohteisiin tai </w:t>
      </w:r>
      <w:r w:rsidR="00DD525B">
        <w:t>metsätalous</w:t>
      </w:r>
      <w:r>
        <w:t>toiminnan ulkopuolisiin alueisiin rajautuvat METSO-II-kohteet</w:t>
      </w:r>
      <w:r w:rsidR="00600CA8">
        <w:t xml:space="preserve"> pinta-alasta riippumatta.</w:t>
      </w:r>
    </w:p>
    <w:p w14:paraId="73393831" w14:textId="4F4ABED8" w:rsidR="001A448A" w:rsidRPr="00F32513" w:rsidRDefault="00A020E6" w:rsidP="0051717C">
      <w:pPr>
        <w:rPr>
          <w:rFonts w:cstheme="minorHAnsi"/>
        </w:rPr>
      </w:pPr>
      <w:r>
        <w:t>3) Yli 4</w:t>
      </w:r>
      <w:r w:rsidR="00740E36">
        <w:t xml:space="preserve"> hehtaarin </w:t>
      </w:r>
      <w:r w:rsidR="001A448A" w:rsidRPr="00DD525B">
        <w:rPr>
          <w:rFonts w:cstheme="minorHAnsi"/>
        </w:rPr>
        <w:t xml:space="preserve">laajuiset </w:t>
      </w:r>
      <w:r w:rsidR="00244009">
        <w:rPr>
          <w:rFonts w:cstheme="minorHAnsi"/>
        </w:rPr>
        <w:t xml:space="preserve">kangasmetsien METSO </w:t>
      </w:r>
      <w:r w:rsidR="001A448A" w:rsidRPr="00DD525B">
        <w:rPr>
          <w:rFonts w:cstheme="minorHAnsi"/>
        </w:rPr>
        <w:t xml:space="preserve">II-kohteet </w:t>
      </w:r>
      <w:r w:rsidR="00174217" w:rsidRPr="00DD525B">
        <w:rPr>
          <w:rFonts w:cstheme="minorHAnsi"/>
        </w:rPr>
        <w:t>sijainnista</w:t>
      </w:r>
      <w:r w:rsidR="00600CA8">
        <w:rPr>
          <w:rFonts w:cstheme="minorHAnsi"/>
        </w:rPr>
        <w:t xml:space="preserve"> </w:t>
      </w:r>
      <w:r w:rsidR="00174217" w:rsidRPr="00DD525B">
        <w:rPr>
          <w:rFonts w:cstheme="minorHAnsi"/>
        </w:rPr>
        <w:t>riippumatta</w:t>
      </w:r>
      <w:r w:rsidR="00DD525B" w:rsidRPr="00DD525B">
        <w:rPr>
          <w:rFonts w:cstheme="minorHAnsi"/>
        </w:rPr>
        <w:t xml:space="preserve">. </w:t>
      </w:r>
      <w:r w:rsidR="00244009">
        <w:rPr>
          <w:rFonts w:cstheme="minorHAnsi"/>
        </w:rPr>
        <w:t>METSO</w:t>
      </w:r>
      <w:r w:rsidR="001E3FA3" w:rsidRPr="00F32513">
        <w:rPr>
          <w:rFonts w:cstheme="minorHAnsi"/>
        </w:rPr>
        <w:t xml:space="preserve"> </w:t>
      </w:r>
      <w:r w:rsidR="00244009">
        <w:rPr>
          <w:rFonts w:cstheme="minorHAnsi"/>
        </w:rPr>
        <w:t xml:space="preserve">II-luokkaan kuuluvat </w:t>
      </w:r>
      <w:r w:rsidR="00DD525B" w:rsidRPr="00F32513">
        <w:rPr>
          <w:rFonts w:cstheme="minorHAnsi"/>
          <w:shd w:val="clear" w:color="auto" w:fill="FFFFFF"/>
        </w:rPr>
        <w:t xml:space="preserve">metsäluhdat, tulvametsät, lehdot, </w:t>
      </w:r>
      <w:r w:rsidR="00F32513" w:rsidRPr="00F32513">
        <w:rPr>
          <w:rFonts w:cstheme="minorHAnsi"/>
          <w:shd w:val="clear" w:color="auto" w:fill="FFFFFF"/>
        </w:rPr>
        <w:t>puustoiset suot ja kalliometsät</w:t>
      </w:r>
      <w:r w:rsidR="00600CA8">
        <w:rPr>
          <w:rFonts w:cstheme="minorHAnsi"/>
          <w:shd w:val="clear" w:color="auto" w:fill="FFFFFF"/>
        </w:rPr>
        <w:t xml:space="preserve"> sijainnista ja pinta-alasta riippumatta.</w:t>
      </w:r>
    </w:p>
    <w:p w14:paraId="708A38F0" w14:textId="3EC59E63" w:rsidR="00D521FD" w:rsidRPr="008304EE" w:rsidRDefault="001A448A" w:rsidP="0051717C">
      <w:pPr>
        <w:rPr>
          <w:color w:val="FF0000"/>
        </w:rPr>
      </w:pPr>
      <w:r w:rsidRPr="009C5C5F">
        <w:t>4) Rakennepiirteiltään yhtenäiset</w:t>
      </w:r>
      <w:r w:rsidR="00060CC6">
        <w:t xml:space="preserve"> vähintään kehitysluokan 03 (varttunut kasvatusmetsikkö)</w:t>
      </w:r>
      <w:r w:rsidRPr="009C5C5F">
        <w:t xml:space="preserve"> met</w:t>
      </w:r>
      <w:r w:rsidR="001129DE" w:rsidRPr="009C5C5F">
        <w:t>sät</w:t>
      </w:r>
      <w:r w:rsidR="00060CC6">
        <w:t>, joissa on vähintään 1</w:t>
      </w:r>
      <w:r w:rsidRPr="009C5C5F">
        <w:t>0 kpl vähintään 5</w:t>
      </w:r>
      <w:r w:rsidR="00F32513">
        <w:t>:ttä punaisen kirjan lajia</w:t>
      </w:r>
      <w:r w:rsidRPr="009C5C5F">
        <w:t xml:space="preserve"> (uhanalaiset, silmälläpidettävät ja alueellisesti uhanal</w:t>
      </w:r>
      <w:r w:rsidR="008304EE" w:rsidRPr="009C5C5F">
        <w:t>aiset)</w:t>
      </w:r>
      <w:r w:rsidR="00F32513">
        <w:t xml:space="preserve"> edustavaa</w:t>
      </w:r>
      <w:r w:rsidR="008304EE" w:rsidRPr="009C5C5F">
        <w:t xml:space="preserve"> elinvoimaista esiintymää.</w:t>
      </w:r>
      <w:r w:rsidR="002D2758">
        <w:t xml:space="preserve"> Laajoissa (&gt;20</w:t>
      </w:r>
      <w:r w:rsidR="001129DE" w:rsidRPr="009C5C5F">
        <w:t xml:space="preserve"> ha) metsissä on pistokoemaisella tarkastelulla osoitettava, että edellä mainittua lajistoa esiintyy eri puolilla metsää.</w:t>
      </w:r>
      <w:r w:rsidR="001129DE">
        <w:t xml:space="preserve"> </w:t>
      </w:r>
    </w:p>
    <w:p w14:paraId="01B749B3" w14:textId="09DBEFC8" w:rsidR="001A448A" w:rsidRPr="008304EE" w:rsidRDefault="001A448A" w:rsidP="0051717C">
      <w:pPr>
        <w:ind w:firstLine="1304"/>
        <w:rPr>
          <w:color w:val="FF0000"/>
        </w:rPr>
      </w:pPr>
      <w:proofErr w:type="spellStart"/>
      <w:r>
        <w:t>Huom</w:t>
      </w:r>
      <w:proofErr w:type="spellEnd"/>
      <w:r>
        <w:t xml:space="preserve"> 1. Tarkastelu ei ole metsätalouskuvio</w:t>
      </w:r>
      <w:r w:rsidR="001129DE">
        <w:t>kohtainen.</w:t>
      </w:r>
    </w:p>
    <w:p w14:paraId="77162692" w14:textId="4E737D58" w:rsidR="001A448A" w:rsidRDefault="001A448A" w:rsidP="0051717C">
      <w:pPr>
        <w:ind w:left="1304" w:firstLine="4"/>
      </w:pPr>
      <w:proofErr w:type="spellStart"/>
      <w:r>
        <w:t>Huom</w:t>
      </w:r>
      <w:proofErr w:type="spellEnd"/>
      <w:r>
        <w:t xml:space="preserve"> 2. Ellei </w:t>
      </w:r>
      <w:r w:rsidR="00F32513">
        <w:t>em. lajien tarvitsemaa resurssi</w:t>
      </w:r>
      <w:r>
        <w:t xml:space="preserve">jatkumomahdollisuutta ole, esiintymää </w:t>
      </w:r>
      <w:r w:rsidR="00060CC6">
        <w:t>ei tässä tulkita elinvoimaiseksi</w:t>
      </w:r>
      <w:r>
        <w:t>.</w:t>
      </w:r>
    </w:p>
    <w:p w14:paraId="27D29A1D" w14:textId="092B21F4" w:rsidR="001A448A" w:rsidRDefault="001A448A" w:rsidP="0051717C">
      <w:pPr>
        <w:ind w:left="1304"/>
      </w:pPr>
      <w:proofErr w:type="spellStart"/>
      <w:r w:rsidRPr="008304EE">
        <w:t>Huom</w:t>
      </w:r>
      <w:proofErr w:type="spellEnd"/>
      <w:r w:rsidRPr="008304EE">
        <w:t xml:space="preserve"> 3</w:t>
      </w:r>
      <w:r w:rsidR="00D521FD" w:rsidRPr="008304EE">
        <w:t>. Lintulajit eivät muodosta säästövelvoitetta</w:t>
      </w:r>
      <w:r w:rsidRPr="008304EE">
        <w:t>.</w:t>
      </w:r>
      <w:r w:rsidR="00D521FD" w:rsidRPr="008304EE">
        <w:t xml:space="preserve"> Jos metsä ei muuten täytä sää</w:t>
      </w:r>
      <w:r w:rsidR="00060CC6">
        <w:t>stettävän kohteen kriteereitä, n</w:t>
      </w:r>
      <w:r w:rsidR="00CA76E7">
        <w:t>ä</w:t>
      </w:r>
      <w:r w:rsidRPr="008304EE">
        <w:t>iden lajien esiintymämet</w:t>
      </w:r>
      <w:r w:rsidR="00D521FD" w:rsidRPr="008304EE">
        <w:t xml:space="preserve">siköt käsitellään peitteisesti </w:t>
      </w:r>
      <w:r w:rsidR="00CA76E7">
        <w:t>säästäen</w:t>
      </w:r>
      <w:r w:rsidR="00D95D6B">
        <w:t xml:space="preserve"> ydinalue</w:t>
      </w:r>
      <w:r w:rsidR="00CA76E7">
        <w:t>, joka rajataan</w:t>
      </w:r>
      <w:r w:rsidR="001129DE">
        <w:t xml:space="preserve"> kunkin lajin osalta</w:t>
      </w:r>
      <w:r w:rsidR="00CA76E7">
        <w:t xml:space="preserve"> tieteelliseen tietoon perustuen.</w:t>
      </w:r>
    </w:p>
    <w:p w14:paraId="558A9084" w14:textId="32A5D1F6" w:rsidR="001129DE" w:rsidRPr="008304EE" w:rsidRDefault="001129DE" w:rsidP="0051717C">
      <w:pPr>
        <w:ind w:left="1304"/>
      </w:pPr>
      <w:proofErr w:type="spellStart"/>
      <w:r w:rsidRPr="00060CC6">
        <w:t>Huom</w:t>
      </w:r>
      <w:proofErr w:type="spellEnd"/>
      <w:r w:rsidRPr="00060CC6">
        <w:t xml:space="preserve"> 4. Tämä kohta täydentää METSO-ohjelman uhanalaisia ja silmälläpidettäviä lajeja koskevia yleisiä valintaperusteita (Syrjänen ym. 2016)</w:t>
      </w:r>
      <w:r w:rsidR="00F32513">
        <w:t>, jotka tulee huomioida kohtien</w:t>
      </w:r>
      <w:r w:rsidRPr="00060CC6">
        <w:t xml:space="preserve"> 1-3</w:t>
      </w:r>
      <w:r w:rsidR="00F32513">
        <w:t xml:space="preserve"> kriteereitä sovellettaessa</w:t>
      </w:r>
      <w:r w:rsidRPr="00060CC6">
        <w:t>.</w:t>
      </w:r>
    </w:p>
    <w:p w14:paraId="556F13BD" w14:textId="6B59D783" w:rsidR="008304EE" w:rsidRDefault="00D95D6B" w:rsidP="0051717C">
      <w:r>
        <w:t xml:space="preserve">5) </w:t>
      </w:r>
      <w:r w:rsidR="002D2758">
        <w:t>Toimenpiteet</w:t>
      </w:r>
      <w:r w:rsidR="00060CC6">
        <w:t xml:space="preserve"> todennetuilla laajemmilla lajistokeskittymillä,</w:t>
      </w:r>
      <w:r w:rsidR="0051717C">
        <w:t xml:space="preserve"> ns. </w:t>
      </w:r>
      <w:proofErr w:type="spellStart"/>
      <w:r w:rsidR="0051717C">
        <w:t>biodiversiteetin</w:t>
      </w:r>
      <w:proofErr w:type="spellEnd"/>
      <w:r w:rsidR="0051717C">
        <w:t xml:space="preserve"> </w:t>
      </w:r>
      <w:proofErr w:type="spellStart"/>
      <w:r w:rsidR="0051717C">
        <w:t>hot</w:t>
      </w:r>
      <w:proofErr w:type="spellEnd"/>
      <w:r w:rsidR="0051717C">
        <w:t xml:space="preserve"> </w:t>
      </w:r>
      <w:proofErr w:type="spellStart"/>
      <w:r w:rsidR="0051717C">
        <w:t>spot</w:t>
      </w:r>
      <w:proofErr w:type="spellEnd"/>
      <w:r w:rsidR="0051717C">
        <w:t xml:space="preserve"> -</w:t>
      </w:r>
      <w:r w:rsidR="00060CC6">
        <w:t>alueilla</w:t>
      </w:r>
      <w:r w:rsidR="008304EE">
        <w:t xml:space="preserve"> (esim. </w:t>
      </w:r>
      <w:proofErr w:type="spellStart"/>
      <w:r w:rsidR="008304EE">
        <w:t>Kieluan</w:t>
      </w:r>
      <w:proofErr w:type="spellEnd"/>
      <w:r w:rsidR="008304EE">
        <w:t xml:space="preserve"> seutu Savonlinnassa), joissa yhtenäisellä metsämantereella on vähintään 100 kpl vähintään 15 pu</w:t>
      </w:r>
      <w:r w:rsidR="00F32513">
        <w:t>naisen kirjan lajia edustavaa</w:t>
      </w:r>
      <w:r w:rsidR="00060CC6">
        <w:t xml:space="preserve"> esiintymää, </w:t>
      </w:r>
      <w:r w:rsidR="008304EE">
        <w:t xml:space="preserve">tarkastellaan kokonaisuuksina dialogissa, jossa edellä mainittujen kriteereiden lisäksi painotetaan alueiden ekologista toiminnallisuutta ja lajiston säilymistä pitkällä aikajänteellä. </w:t>
      </w:r>
    </w:p>
    <w:p w14:paraId="43F59B25" w14:textId="77777777" w:rsidR="002D2758" w:rsidRDefault="002D2758" w:rsidP="0051717C">
      <w:pPr>
        <w:rPr>
          <w:b/>
        </w:rPr>
      </w:pPr>
      <w:r>
        <w:rPr>
          <w:b/>
        </w:rPr>
        <w:br w:type="page"/>
      </w:r>
    </w:p>
    <w:p w14:paraId="588D9EF2" w14:textId="1FBE34DD" w:rsidR="00060CC6" w:rsidRPr="00B35567" w:rsidRDefault="002D2758" w:rsidP="0051717C">
      <w:pPr>
        <w:rPr>
          <w:b/>
          <w:sz w:val="24"/>
          <w:szCs w:val="24"/>
        </w:rPr>
      </w:pPr>
      <w:r w:rsidRPr="00B35567">
        <w:rPr>
          <w:b/>
          <w:sz w:val="24"/>
          <w:szCs w:val="24"/>
        </w:rPr>
        <w:lastRenderedPageBreak/>
        <w:t xml:space="preserve">Liite 1. </w:t>
      </w:r>
      <w:r w:rsidR="00060CC6" w:rsidRPr="00B35567">
        <w:rPr>
          <w:b/>
          <w:sz w:val="24"/>
          <w:szCs w:val="24"/>
        </w:rPr>
        <w:t>Perustelulehti</w:t>
      </w:r>
    </w:p>
    <w:p w14:paraId="2BF58F09" w14:textId="62441681" w:rsidR="00060CC6" w:rsidRPr="00B35567" w:rsidRDefault="00060CC6" w:rsidP="0051717C">
      <w:pPr>
        <w:rPr>
          <w:b/>
        </w:rPr>
      </w:pPr>
      <w:r w:rsidRPr="00B35567">
        <w:rPr>
          <w:b/>
        </w:rPr>
        <w:t>1. Koko maa</w:t>
      </w:r>
    </w:p>
    <w:p w14:paraId="0462EDA9" w14:textId="0288E0C0" w:rsidR="00060CC6" w:rsidRDefault="00F32513" w:rsidP="0051717C">
      <w:r w:rsidRPr="0073089E">
        <w:rPr>
          <w:u w:val="single"/>
        </w:rPr>
        <w:t xml:space="preserve">Kriteeri </w:t>
      </w:r>
      <w:r w:rsidR="00060CC6" w:rsidRPr="0073089E">
        <w:rPr>
          <w:u w:val="single"/>
        </w:rPr>
        <w:t>1)</w:t>
      </w:r>
      <w:r>
        <w:t>:</w:t>
      </w:r>
      <w:r w:rsidR="00060CC6" w:rsidRPr="00B35567">
        <w:t xml:space="preserve"> </w:t>
      </w:r>
      <w:r w:rsidR="00574B79" w:rsidRPr="00B35567">
        <w:t>Suome</w:t>
      </w:r>
      <w:r w:rsidR="00C52B6F">
        <w:t xml:space="preserve">ssa on käytössä FSC-standardoimattomia metsiä koskeva FSC </w:t>
      </w:r>
      <w:proofErr w:type="spellStart"/>
      <w:r w:rsidR="00C52B6F">
        <w:t>Controlled</w:t>
      </w:r>
      <w:proofErr w:type="spellEnd"/>
      <w:r w:rsidR="00C52B6F">
        <w:t xml:space="preserve"> Wood </w:t>
      </w:r>
      <w:proofErr w:type="spellStart"/>
      <w:r w:rsidR="00A759C3">
        <w:t>Sourcing</w:t>
      </w:r>
      <w:proofErr w:type="spellEnd"/>
      <w:r w:rsidR="00A759C3">
        <w:t xml:space="preserve"> </w:t>
      </w:r>
      <w:r w:rsidR="00600CA8">
        <w:t>-</w:t>
      </w:r>
      <w:r w:rsidR="00C52B6F">
        <w:t>standardi</w:t>
      </w:r>
      <w:r w:rsidR="00A759C3">
        <w:t xml:space="preserve">, jonka mukaan FSC-ketjuun toimitettavaa puuta ei ole lupa ostaa metsistä, jotka täyttävät </w:t>
      </w:r>
      <w:proofErr w:type="spellStart"/>
      <w:r w:rsidR="00A759C3">
        <w:t>FSC:n</w:t>
      </w:r>
      <w:proofErr w:type="spellEnd"/>
      <w:r w:rsidR="00A759C3">
        <w:t xml:space="preserve"> mukaisten korkean suojeluarvon alueiden eli</w:t>
      </w:r>
      <w:r w:rsidR="00574B79" w:rsidRPr="00B35567">
        <w:t xml:space="preserve"> </w:t>
      </w:r>
      <w:proofErr w:type="spellStart"/>
      <w:r w:rsidR="00574B79" w:rsidRPr="00B35567">
        <w:t>High</w:t>
      </w:r>
      <w:proofErr w:type="spellEnd"/>
      <w:r w:rsidR="00574B79" w:rsidRPr="00B35567">
        <w:t xml:space="preserve"> </w:t>
      </w:r>
      <w:proofErr w:type="spellStart"/>
      <w:r w:rsidR="00574B79" w:rsidRPr="00B35567">
        <w:t>Conservation</w:t>
      </w:r>
      <w:proofErr w:type="spellEnd"/>
      <w:r w:rsidR="00574B79" w:rsidRPr="00B35567">
        <w:t xml:space="preserve"> Value (HCV)- alueiden </w:t>
      </w:r>
      <w:r w:rsidR="00A759C3">
        <w:t xml:space="preserve">kriteerit, ja joissa hakkaaminen uhkaisi näitä korkeita suojeluarvoja. Nämä kriteerit ovat yhteneväiset Suomen FSC-standardissa määriteltyjen HCV-alueiden kriteereiden kanssa, ja HCV-luokkia on useita. </w:t>
      </w:r>
      <w:r w:rsidR="00574B79" w:rsidRPr="00B35567">
        <w:t xml:space="preserve">Vanhojen metsien osalta tämä tarkoittaa sitä, että </w:t>
      </w:r>
      <w:proofErr w:type="spellStart"/>
      <w:r w:rsidR="00A759C3">
        <w:t>Controlled</w:t>
      </w:r>
      <w:proofErr w:type="spellEnd"/>
      <w:r w:rsidR="00A759C3">
        <w:t xml:space="preserve"> Wood </w:t>
      </w:r>
      <w:proofErr w:type="gramStart"/>
      <w:r w:rsidR="00A759C3">
        <w:t>–vaatimukset</w:t>
      </w:r>
      <w:proofErr w:type="gramEnd"/>
      <w:r w:rsidR="00A759C3">
        <w:t xml:space="preserve"> täyttävät </w:t>
      </w:r>
      <w:r w:rsidR="00574B79" w:rsidRPr="00B35567">
        <w:t>hakkuut eivät ole mahdollisia</w:t>
      </w:r>
      <w:r w:rsidR="00A759C3">
        <w:t xml:space="preserve"> Suomen FSC-standardin HCV c) –luokan kriteerit täyttävissä metsissä</w:t>
      </w:r>
      <w:r w:rsidR="00574B79" w:rsidRPr="00B35567">
        <w:t>, sillä metsänkäsittely ei voi ylläpitää tai parantaa kriteerit täyttävän luonnontilaisen tai sen kaltaisen vanhan metsän su</w:t>
      </w:r>
      <w:r w:rsidR="00A759C3">
        <w:t>ojelun perusteena o</w:t>
      </w:r>
      <w:r w:rsidR="00600CA8">
        <w:t xml:space="preserve">levia arvoja, ja </w:t>
      </w:r>
      <w:proofErr w:type="spellStart"/>
      <w:r w:rsidR="00600CA8">
        <w:t>Controlled</w:t>
      </w:r>
      <w:proofErr w:type="spellEnd"/>
      <w:r w:rsidR="00600CA8">
        <w:t xml:space="preserve"> Wood</w:t>
      </w:r>
      <w:r w:rsidR="00A759C3">
        <w:t xml:space="preserve"> </w:t>
      </w:r>
      <w:proofErr w:type="spellStart"/>
      <w:r w:rsidR="00A759C3">
        <w:t>Sourcing</w:t>
      </w:r>
      <w:proofErr w:type="spellEnd"/>
      <w:r w:rsidR="00A759C3">
        <w:t xml:space="preserve"> </w:t>
      </w:r>
      <w:r w:rsidR="005F1AC9">
        <w:t>–</w:t>
      </w:r>
      <w:r w:rsidR="00A759C3">
        <w:t>standardi</w:t>
      </w:r>
      <w:r w:rsidR="005F1AC9">
        <w:t xml:space="preserve"> edellyttää em. arvojen ylläpitämistä tai lisäämistä</w:t>
      </w:r>
      <w:r w:rsidR="00600CA8">
        <w:t>.</w:t>
      </w:r>
      <w:r w:rsidR="00ED4C52">
        <w:t xml:space="preserve"> Tästä kertoo myös se, että yhtenä </w:t>
      </w:r>
      <w:r w:rsidR="005F1AC9">
        <w:t xml:space="preserve">HCV c) luokan </w:t>
      </w:r>
      <w:r w:rsidR="00ED4C52">
        <w:t>kohteiden kriteerinä on juuri systemaattisen</w:t>
      </w:r>
      <w:r w:rsidR="005F1AC9">
        <w:t xml:space="preserve"> modernin</w:t>
      </w:r>
      <w:r w:rsidR="00ED4C52">
        <w:t xml:space="preserve"> </w:t>
      </w:r>
      <w:r w:rsidR="005F1AC9">
        <w:t>metsätalouden aiheuttamien muutosten</w:t>
      </w:r>
      <w:r w:rsidR="00ED4C52">
        <w:t xml:space="preserve"> puuttuminen</w:t>
      </w:r>
      <w:r w:rsidR="005F1AC9">
        <w:t xml:space="preserve"> tai vähäisyys.</w:t>
      </w:r>
      <w:r w:rsidR="00ED4C52">
        <w:t>.</w:t>
      </w:r>
    </w:p>
    <w:p w14:paraId="6530C7B2" w14:textId="70ADB778" w:rsidR="00C52B6F" w:rsidRPr="00B35567" w:rsidRDefault="00C52B6F" w:rsidP="0051717C">
      <w:r w:rsidRPr="0073089E">
        <w:rPr>
          <w:u w:val="single"/>
        </w:rPr>
        <w:t>Kriteeri 2)</w:t>
      </w:r>
      <w:r>
        <w:t>: Ei kaivanne erillisiä perusteluita</w:t>
      </w:r>
      <w:r w:rsidR="0051717C">
        <w:t>.</w:t>
      </w:r>
    </w:p>
    <w:p w14:paraId="490B7F79" w14:textId="64458D3E" w:rsidR="00E23591" w:rsidRPr="00B35567" w:rsidRDefault="00C52B6F" w:rsidP="0051717C">
      <w:r w:rsidRPr="0073089E">
        <w:rPr>
          <w:u w:val="single"/>
        </w:rPr>
        <w:t xml:space="preserve">Kriteeri </w:t>
      </w:r>
      <w:r w:rsidR="00B35567" w:rsidRPr="0073089E">
        <w:rPr>
          <w:u w:val="single"/>
        </w:rPr>
        <w:t>3</w:t>
      </w:r>
      <w:r w:rsidR="00E23591" w:rsidRPr="0073089E">
        <w:rPr>
          <w:u w:val="single"/>
        </w:rPr>
        <w:t>)</w:t>
      </w:r>
      <w:r w:rsidR="00E23591" w:rsidRPr="00B35567">
        <w:t xml:space="preserve"> Sekä Euroopan komissio että Eurooppa-neuvosto painottavat luonnontilaisten ja </w:t>
      </w:r>
      <w:r w:rsidR="00ED4C52">
        <w:t>vanhojen (luonnontilaisten kaltaisten) metsien</w:t>
      </w:r>
      <w:r w:rsidR="00E23591" w:rsidRPr="00B35567">
        <w:t xml:space="preserve"> kartoittamisen ja suojelun tarvetta </w:t>
      </w:r>
      <w:r w:rsidR="00ED4C52">
        <w:t>Euroopan laajuisesti</w:t>
      </w:r>
      <w:r w:rsidR="00E23591" w:rsidRPr="00B35567">
        <w:t>. Luonnontilaisen kaltaisen metsän määritelmä on tässä otettu parhaista käytettävissä olleista kirjallisuusviitteistä.</w:t>
      </w:r>
    </w:p>
    <w:p w14:paraId="342C5700" w14:textId="5822D2DB" w:rsidR="002D2758" w:rsidRPr="00B35567" w:rsidRDefault="00600CA8" w:rsidP="0051717C">
      <w:proofErr w:type="gramStart"/>
      <w:r>
        <w:t>-</w:t>
      </w:r>
      <w:proofErr w:type="gramEnd"/>
      <w:r>
        <w:t xml:space="preserve"> </w:t>
      </w:r>
      <w:r w:rsidR="002D2758" w:rsidRPr="00B35567">
        <w:t>Euroopan unioni (2015) määrittelee vanhat metsät seuraavasti:</w:t>
      </w:r>
    </w:p>
    <w:p w14:paraId="241273A4" w14:textId="77777777" w:rsidR="002D2758" w:rsidRPr="00600CA8" w:rsidRDefault="002D2758" w:rsidP="0051717C">
      <w:pPr>
        <w:rPr>
          <w:i/>
          <w:lang w:val="en-GB"/>
        </w:rPr>
      </w:pPr>
      <w:r w:rsidRPr="00600CA8">
        <w:rPr>
          <w:i/>
          <w:lang w:val="en-GB"/>
        </w:rPr>
        <w:t>”Old growth forest stands are stands in primary or secondary forests that have developed the structures and species normally associated with old primary forest of that type.”</w:t>
      </w:r>
    </w:p>
    <w:p w14:paraId="72EB2FD8" w14:textId="4B0002BD" w:rsidR="002D2758" w:rsidRPr="00B35567" w:rsidRDefault="00600CA8" w:rsidP="0051717C">
      <w:proofErr w:type="gramStart"/>
      <w:r>
        <w:t>-</w:t>
      </w:r>
      <w:proofErr w:type="gramEnd"/>
      <w:r w:rsidR="002D2758" w:rsidRPr="00B35567">
        <w:t>Metsää on yleisesti pidettävä luonnontilaisen kaltaisena, jos siellä aiemmasta ihmistoiminnasta huolimatta esiintyy useita luonnontilaisen metsän rakennepiirteitä. Näitä voivat olla esimerkiksi lahopuusto, vanhat lehti- tai havupuut, palanut puuaines, puuston erirakenteisuus tai latvusaukkoisuus (Syrjänen ym. 2016) sekä puuston satunnainen tilajakauma ja, kuten ylläkin todetaan, luonnontilaisen mets</w:t>
      </w:r>
      <w:r w:rsidR="00ED4C52">
        <w:t xml:space="preserve">än lajiston (esim. uhanalaiset ja </w:t>
      </w:r>
      <w:r w:rsidR="002D2758" w:rsidRPr="00B35567">
        <w:t>silmälläpidettävät</w:t>
      </w:r>
      <w:r w:rsidR="00ED4C52">
        <w:t xml:space="preserve"> metsälajit sekä </w:t>
      </w:r>
      <w:r w:rsidR="002D2758" w:rsidRPr="00B35567">
        <w:t xml:space="preserve">vanhan metsän indikaattorilajit) esiintyminen. </w:t>
      </w:r>
    </w:p>
    <w:p w14:paraId="52CC2775" w14:textId="5A75DBB5" w:rsidR="00B35567" w:rsidRPr="00B35567" w:rsidRDefault="00600CA8" w:rsidP="0051717C">
      <w:proofErr w:type="gramStart"/>
      <w:r>
        <w:t>-</w:t>
      </w:r>
      <w:proofErr w:type="gramEnd"/>
      <w:r w:rsidR="002D2758" w:rsidRPr="00B35567">
        <w:t>Luonnontilaisen kaltainen metsä on havupuumetsissä vähintään varttunutta kasvatusmetsää. Seka- ja lehtipuumetsissä luonnontilaisen kaltainen puusto voi olla kehitysvaiheeltaan nuorempaa. Ajan kuluessa viljelymetsä tai tavanomaisin kasvatushakkuin käsitelty metsä voi kehittyä luonnontilaisen kaltaiseksi, kun viljelystä tai edellisestä hakkuusta on riittävän pitkä aika ja metsään on ehtinyt muodostumaan luonnontilaisen kaltaisuutta osoittavia piirteitä. Säännöllisin hakkuin käsitellyt metsät eivät ole luonnontilaisen kaltaisiksi katsottavia</w:t>
      </w:r>
      <w:r w:rsidR="00D47C3F">
        <w:t>.</w:t>
      </w:r>
      <w:r w:rsidR="002D2758" w:rsidRPr="00B35567">
        <w:t xml:space="preserve"> (Metsäkeskus 2018)</w:t>
      </w:r>
    </w:p>
    <w:p w14:paraId="68EB10E7" w14:textId="62476EF5" w:rsidR="00E23591" w:rsidRPr="00B35567" w:rsidRDefault="0073089E" w:rsidP="0051717C">
      <w:pPr>
        <w:rPr>
          <w:b/>
        </w:rPr>
      </w:pPr>
      <w:r>
        <w:rPr>
          <w:b/>
        </w:rPr>
        <w:t>2. METSO-painopistealue</w:t>
      </w:r>
    </w:p>
    <w:p w14:paraId="4030A76E" w14:textId="53647299" w:rsidR="00DB2EB1" w:rsidRPr="00B35567" w:rsidRDefault="0073089E" w:rsidP="0051717C">
      <w:r>
        <w:rPr>
          <w:u w:val="single"/>
        </w:rPr>
        <w:t xml:space="preserve">Kriteerit: </w:t>
      </w:r>
      <w:r w:rsidR="00622549" w:rsidRPr="0073089E">
        <w:rPr>
          <w:u w:val="single"/>
        </w:rPr>
        <w:t>1), 2) ja 3</w:t>
      </w:r>
      <w:r w:rsidR="009E30E9" w:rsidRPr="0073089E">
        <w:rPr>
          <w:u w:val="single"/>
        </w:rPr>
        <w:t>)</w:t>
      </w:r>
      <w:r>
        <w:rPr>
          <w:u w:val="single"/>
        </w:rPr>
        <w:t>:</w:t>
      </w:r>
      <w:r w:rsidR="009E30E9" w:rsidRPr="00B35567">
        <w:t xml:space="preserve"> Valtion ei ole kokonaistaloudellisesti järkevää hakata sellaisia</w:t>
      </w:r>
      <w:r w:rsidR="00622549" w:rsidRPr="00B35567">
        <w:t xml:space="preserve"> jo</w:t>
      </w:r>
      <w:r w:rsidR="009E30E9" w:rsidRPr="00B35567">
        <w:t xml:space="preserve"> omi</w:t>
      </w:r>
      <w:r>
        <w:t>stamiaan METSO-kriteerit täyttäviä</w:t>
      </w:r>
      <w:r w:rsidR="009E30E9" w:rsidRPr="00B35567">
        <w:t xml:space="preserve"> kohteita, jotka yksityisessä omistuksessa ollessaan </w:t>
      </w:r>
      <w:r w:rsidR="00622549" w:rsidRPr="00B35567">
        <w:t>hankittaisiin</w:t>
      </w:r>
      <w:r w:rsidR="009E30E9" w:rsidRPr="00B35567">
        <w:t xml:space="preserve"> suojelun piiriin täyttä valtion maksamaa korvausta vastaan.</w:t>
      </w:r>
      <w:r w:rsidR="00622549" w:rsidRPr="00B35567">
        <w:t xml:space="preserve"> Neljää hehtaaria on yleisesti pidetty tällaisen kohte</w:t>
      </w:r>
      <w:r>
        <w:t xml:space="preserve">en pinta-alan alarajana (kriteeri </w:t>
      </w:r>
      <w:bookmarkStart w:id="0" w:name="_GoBack"/>
      <w:bookmarkEnd w:id="0"/>
      <w:r w:rsidR="00E45D37">
        <w:t>3</w:t>
      </w:r>
      <w:r w:rsidR="00622549" w:rsidRPr="00B35567">
        <w:t>).</w:t>
      </w:r>
      <w:r w:rsidR="009E30E9" w:rsidRPr="00B35567">
        <w:t xml:space="preserve"> Pienempiäkin kohteita hankitaan, mikäli ne esimerkiksi rajoittuvat j</w:t>
      </w:r>
      <w:r>
        <w:t>o suojeltuihin kohteisiin (kriteeri</w:t>
      </w:r>
      <w:r w:rsidR="009E30E9" w:rsidRPr="00B35567">
        <w:t xml:space="preserve"> 2).  METSO-I-kriteerilu</w:t>
      </w:r>
      <w:r w:rsidR="00622549" w:rsidRPr="00B35567">
        <w:t>okan kohteet</w:t>
      </w:r>
      <w:r w:rsidR="009E30E9" w:rsidRPr="00B35567">
        <w:t xml:space="preserve">, jotka edustavat </w:t>
      </w:r>
      <w:r w:rsidR="00622549" w:rsidRPr="00B35567">
        <w:t xml:space="preserve">näiden </w:t>
      </w:r>
      <w:r w:rsidR="009E30E9" w:rsidRPr="00B35567">
        <w:t>suojelualueiksi hankittavien metsien</w:t>
      </w:r>
      <w:r w:rsidR="00622549" w:rsidRPr="00B35567">
        <w:t xml:space="preserve"> ehdotonta</w:t>
      </w:r>
      <w:r w:rsidR="009E30E9" w:rsidRPr="00B35567">
        <w:t xml:space="preserve"> parhaimmistoa, </w:t>
      </w:r>
      <w:r w:rsidR="00622549" w:rsidRPr="00B35567">
        <w:t>ovat v</w:t>
      </w:r>
      <w:r w:rsidR="009E30E9" w:rsidRPr="00B35567">
        <w:t xml:space="preserve">almiiksi valtion omistuksessa ollessaan </w:t>
      </w:r>
      <w:r w:rsidR="00622549" w:rsidRPr="00B35567">
        <w:t xml:space="preserve">niin arvokkaita, että niiden tulee olla </w:t>
      </w:r>
      <w:r w:rsidR="009E30E9" w:rsidRPr="00B35567">
        <w:t>toiminnan ulkopuolel</w:t>
      </w:r>
      <w:r w:rsidR="00622549" w:rsidRPr="00B35567">
        <w:t>la kaikissa tapauksissa (kohta 1).</w:t>
      </w:r>
    </w:p>
    <w:p w14:paraId="511AD753" w14:textId="2EF984B3" w:rsidR="00622549" w:rsidRPr="00B35567" w:rsidRDefault="0073089E" w:rsidP="0051717C">
      <w:r w:rsidRPr="0073089E">
        <w:rPr>
          <w:u w:val="single"/>
        </w:rPr>
        <w:t xml:space="preserve">Kriteeri </w:t>
      </w:r>
      <w:r w:rsidR="00622549" w:rsidRPr="0073089E">
        <w:rPr>
          <w:u w:val="single"/>
        </w:rPr>
        <w:t>4)</w:t>
      </w:r>
      <w:r>
        <w:t>:</w:t>
      </w:r>
      <w:r w:rsidR="00622549" w:rsidRPr="00B35567">
        <w:t xml:space="preserve"> Lajistollisesti arvokkaiden metsien suojeleminen on ensiarvoisen tärkeää, jos metsäluonnon monimuotoisuuden köyhtyminen halutaan pysäyttää. METSO-ohjelman yleisissä valintaperusteissa (Syrjänen ym. 2016)</w:t>
      </w:r>
      <w:r w:rsidR="00145DAD" w:rsidRPr="00B35567">
        <w:t xml:space="preserve"> todetaan näin:</w:t>
      </w:r>
    </w:p>
    <w:p w14:paraId="2C8F1786" w14:textId="021C3E40" w:rsidR="00145DAD" w:rsidRPr="00B35567" w:rsidRDefault="00145DAD" w:rsidP="0051717C">
      <w:pPr>
        <w:rPr>
          <w:i/>
        </w:rPr>
      </w:pPr>
      <w:r w:rsidRPr="00B35567">
        <w:rPr>
          <w:i/>
        </w:rPr>
        <w:lastRenderedPageBreak/>
        <w:t>”Kaikki uhanalaisten, silmälläpidettävien tai muiden taantuneiden lajien esiintymät lisäävät aina METSO-ohjelmalla turvattavien elinympäristöjen arvoa ja kohteen soveltuvuutta ohjelmaan. Kohteet, joissa elää useita uhanalaisia tai silmälläpidettäviä lajeja, ovat erityisen arvokkaita.”</w:t>
      </w:r>
    </w:p>
    <w:p w14:paraId="680CC3CC" w14:textId="589D185E" w:rsidR="00145DAD" w:rsidRPr="00B35567" w:rsidRDefault="00B35567" w:rsidP="0051717C">
      <w:r w:rsidRPr="00B35567">
        <w:t xml:space="preserve">Näin olleen lajistotieto </w:t>
      </w:r>
      <w:r w:rsidR="00506E8D">
        <w:t>on huomioitava jo kriteerien</w:t>
      </w:r>
      <w:r w:rsidR="00145DAD" w:rsidRPr="00B35567">
        <w:t xml:space="preserve"> 1-3</w:t>
      </w:r>
      <w:r w:rsidR="00653E33">
        <w:t xml:space="preserve"> yhteydessä</w:t>
      </w:r>
      <w:r w:rsidR="00145DAD" w:rsidRPr="00B35567">
        <w:t xml:space="preserve">. Koska yleisen valintaperusteen täyttyminen ei kuitenkaan suoraan nosta kohdetta kriteeriluokkaan </w:t>
      </w:r>
      <w:r w:rsidR="00E45D37">
        <w:t>I tai II</w:t>
      </w:r>
      <w:r w:rsidR="00145DAD" w:rsidRPr="00B35567">
        <w:t xml:space="preserve">, on tässä katsottu tarpeelliseksi tarkentaa lajistokohteiden turvaamisen kriteereitä. </w:t>
      </w:r>
    </w:p>
    <w:p w14:paraId="54B5ECE1" w14:textId="1E01DA1D" w:rsidR="00145DAD" w:rsidRPr="00B35567" w:rsidRDefault="00145DAD" w:rsidP="0051717C">
      <w:r w:rsidRPr="00B35567">
        <w:t>Metsähallitus Metsätalous Oy:n ympäristöopas</w:t>
      </w:r>
      <w:proofErr w:type="gramStart"/>
      <w:r w:rsidR="00B35567">
        <w:t xml:space="preserve"> (Kaukonen ym.</w:t>
      </w:r>
      <w:proofErr w:type="gramEnd"/>
      <w:r w:rsidR="00B35567">
        <w:t xml:space="preserve"> 2018)</w:t>
      </w:r>
      <w:r w:rsidRPr="00B35567">
        <w:t xml:space="preserve"> toteaa valtakunnallisesti uhanalaisten lajien suojelusta seuraavaa:</w:t>
      </w:r>
    </w:p>
    <w:p w14:paraId="6217A109" w14:textId="45E556FA" w:rsidR="00622549" w:rsidRPr="00B35567" w:rsidRDefault="00622549" w:rsidP="0051717C">
      <w:pPr>
        <w:rPr>
          <w:i/>
        </w:rPr>
      </w:pPr>
      <w:r w:rsidRPr="00B35567">
        <w:rPr>
          <w:i/>
        </w:rPr>
        <w:t xml:space="preserve">”Elinvoimaiset uhanalaisten lajien esiintymät säästetään. Elinvoimainen esiintymä rajataan lajiasiantuntijan ja Metsätalouden yhteistyönä siten, että laji voi säilyä paikalla pitkällä tähtäimellä. Tällöin selvitetään, että esimerkiksi lahopuuresurssia tai haapaa on aluetasolla tarjolla riittävästi tai reunavaikutus ei ole liian voimakas. </w:t>
      </w:r>
    </w:p>
    <w:p w14:paraId="0D277960" w14:textId="77777777" w:rsidR="00622549" w:rsidRPr="00B35567" w:rsidRDefault="00622549" w:rsidP="0051717C">
      <w:pPr>
        <w:rPr>
          <w:i/>
        </w:rPr>
      </w:pPr>
      <w:r w:rsidRPr="00B35567">
        <w:rPr>
          <w:i/>
        </w:rPr>
        <w:t xml:space="preserve">Lajin elinympäristövaatimusten perusteella päätetään, millaisia rajoituksia esiintymä aiheuttaa metsätaloudelle. Mikäli lajin vaatimaa elinympäristöä on laajemminkin metsämaisemassa, on pyrittävä turvaamaan lajin säilymisen kannalta olennaiset metsäkuviot tai rakennepiirteet. </w:t>
      </w:r>
    </w:p>
    <w:p w14:paraId="02EA771D" w14:textId="7AB8B1BF" w:rsidR="00622549" w:rsidRPr="00B35567" w:rsidRDefault="00622549" w:rsidP="0051717C">
      <w:pPr>
        <w:rPr>
          <w:i/>
        </w:rPr>
      </w:pPr>
      <w:r w:rsidRPr="00B35567">
        <w:rPr>
          <w:i/>
        </w:rPr>
        <w:t>Jos lajin säilymisen kannalta olennaisia metsän rakennepiirteitä, esimerkiksi sopivaa lahopuuta, ei tulevaisuudessa pystytä turvaamaan, esiintymää ei välttämättä pidetä merkittävänä, ja rajaukseksi riittää pelkän esiintymän säästäminen.”</w:t>
      </w:r>
      <w:r w:rsidR="00740E36">
        <w:rPr>
          <w:i/>
        </w:rPr>
        <w:t xml:space="preserve"> </w:t>
      </w:r>
    </w:p>
    <w:p w14:paraId="172B2FBB" w14:textId="6BAB0EE2" w:rsidR="00145DAD" w:rsidRPr="00B35567" w:rsidRDefault="00622549" w:rsidP="0051717C">
      <w:pPr>
        <w:rPr>
          <w:i/>
        </w:rPr>
      </w:pPr>
      <w:r w:rsidRPr="00B35567">
        <w:t xml:space="preserve">Silmälläpidettävien (NT) lajien yhteydessä ympäristöoppaassa todetaan </w:t>
      </w:r>
      <w:r w:rsidR="00145DAD" w:rsidRPr="00B35567">
        <w:t>edelleen</w:t>
      </w:r>
      <w:r w:rsidRPr="00B35567">
        <w:t xml:space="preserve">: </w:t>
      </w:r>
      <w:r w:rsidRPr="00B35567">
        <w:rPr>
          <w:i/>
        </w:rPr>
        <w:t>”Mikäli kohteelta on havaittu useita silmälläpidettäviä tai puutteellisesti tunnettuja lajeja ja kohteella on muita monimuotoisuuden kannalta tärkeitä rakennepiirteitä, harkitaan esiintymispaikan säästämistä luontokohteena.”</w:t>
      </w:r>
    </w:p>
    <w:p w14:paraId="569C9537" w14:textId="14A24990" w:rsidR="00B35567" w:rsidRPr="00B35567" w:rsidRDefault="00B35567" w:rsidP="0051717C">
      <w:r w:rsidRPr="00B35567">
        <w:t>Kriteerin mukaiset kirjaukset ovat siis käytännössä olemassa, ne pitää vain viedä käytäntöön.</w:t>
      </w:r>
    </w:p>
    <w:p w14:paraId="1C66E984" w14:textId="1DBCAC69" w:rsidR="00145DAD" w:rsidRPr="00B35567" w:rsidRDefault="00653E33" w:rsidP="0051717C">
      <w:r w:rsidRPr="00653E33">
        <w:rPr>
          <w:u w:val="single"/>
        </w:rPr>
        <w:t xml:space="preserve">Kriteeri </w:t>
      </w:r>
      <w:r w:rsidR="00145DAD" w:rsidRPr="00653E33">
        <w:rPr>
          <w:u w:val="single"/>
        </w:rPr>
        <w:t>5</w:t>
      </w:r>
      <w:r w:rsidR="00145DAD" w:rsidRPr="00B35567">
        <w:t xml:space="preserve">) </w:t>
      </w:r>
      <w:r w:rsidR="001720E4">
        <w:t xml:space="preserve">METSO-painopistealueella suojelun toteuttamisen haasteena on pirstoutunut metsäomistus, jossa ekologisesti arvokkaimpien yhtenäisten </w:t>
      </w:r>
      <w:r w:rsidR="00145DAD" w:rsidRPr="00B35567">
        <w:t xml:space="preserve">kokonaisuuksien säilyttäminen onnistuu käytännössä vain valtion ja joidenkin suurmaanomistajien omistamissa metsissä. Myös näillä lajistoarvoilla todennetuilla arvokohteiden kokonaisuuksilla osa sijainniltaan kriittisistä metsistä </w:t>
      </w:r>
      <w:r w:rsidR="00740E36">
        <w:t>jää usein</w:t>
      </w:r>
      <w:r w:rsidR="001720E4">
        <w:t xml:space="preserve"> </w:t>
      </w:r>
      <w:r w:rsidR="00145DAD" w:rsidRPr="00B35567">
        <w:t>tämän kriteeristön ulkopuolelle. Siten nämä poikkeuksellisen arvokkaat kohteet pirstoutuisivat ja niiden ekologinen arvo heikkenisi merkittävästi. Kirjauksella varmistetaan huolellinen suunnittelu ja osallistaminen kohteilla, joiden poikkeuksellisen suuret luontoarvot on pitävästi osoitettu.</w:t>
      </w:r>
    </w:p>
    <w:p w14:paraId="0799F901" w14:textId="77777777" w:rsidR="00B35567" w:rsidRDefault="00B35567" w:rsidP="0051717C">
      <w:pPr>
        <w:rPr>
          <w:b/>
        </w:rPr>
      </w:pPr>
      <w:r>
        <w:rPr>
          <w:b/>
        </w:rPr>
        <w:br w:type="page"/>
      </w:r>
    </w:p>
    <w:p w14:paraId="300C6005" w14:textId="48C9FA73" w:rsidR="00B35567" w:rsidRPr="00400C93" w:rsidRDefault="00B35567" w:rsidP="005F1AC9">
      <w:pPr>
        <w:rPr>
          <w:b/>
          <w:sz w:val="24"/>
          <w:szCs w:val="24"/>
          <w:lang w:val="en-GB"/>
        </w:rPr>
      </w:pPr>
      <w:proofErr w:type="spellStart"/>
      <w:r w:rsidRPr="00400C93">
        <w:rPr>
          <w:b/>
          <w:sz w:val="24"/>
          <w:szCs w:val="24"/>
          <w:lang w:val="en-GB"/>
        </w:rPr>
        <w:lastRenderedPageBreak/>
        <w:t>Kirjallisuus</w:t>
      </w:r>
      <w:proofErr w:type="spellEnd"/>
    </w:p>
    <w:p w14:paraId="65CC60DA" w14:textId="77777777" w:rsidR="00B35567" w:rsidRPr="00B35567" w:rsidRDefault="00B35567" w:rsidP="005F1AC9">
      <w:proofErr w:type="spellStart"/>
      <w:r w:rsidRPr="00B35567">
        <w:rPr>
          <w:lang w:val="en-GB"/>
        </w:rPr>
        <w:t>Euroopan</w:t>
      </w:r>
      <w:proofErr w:type="spellEnd"/>
      <w:r w:rsidRPr="00B35567">
        <w:rPr>
          <w:lang w:val="en-GB"/>
        </w:rPr>
        <w:t xml:space="preserve"> </w:t>
      </w:r>
      <w:proofErr w:type="spellStart"/>
      <w:r w:rsidRPr="00B35567">
        <w:rPr>
          <w:lang w:val="en-GB"/>
        </w:rPr>
        <w:t>komissio</w:t>
      </w:r>
      <w:proofErr w:type="spellEnd"/>
      <w:r w:rsidRPr="00B35567">
        <w:rPr>
          <w:lang w:val="en-GB"/>
        </w:rPr>
        <w:t xml:space="preserve"> 2020. Communication from the commission to the European Parliament, the Council, the European Economic and Social Committee and the Committee of the Regions. EU Biodiversity Strategy for 2030. Bringing nature back into our lives. </w:t>
      </w:r>
      <w:r w:rsidRPr="00B35567">
        <w:t xml:space="preserve">[pdf] </w:t>
      </w:r>
      <w:r w:rsidRPr="00B35567">
        <w:rPr>
          <w:i/>
        </w:rPr>
        <w:t xml:space="preserve">Saatavilla </w:t>
      </w:r>
      <w:hyperlink r:id="rId4">
        <w:r w:rsidRPr="00B35567">
          <w:rPr>
            <w:rStyle w:val="Internet-linkki"/>
            <w:i/>
          </w:rPr>
          <w:t>https://ec.europa.eu/info/sites/info/files/communication-annex-eu-biodiversity-strategy-2030_en.pdf</w:t>
        </w:r>
      </w:hyperlink>
      <w:r w:rsidRPr="00B35567">
        <w:rPr>
          <w:i/>
        </w:rPr>
        <w:t xml:space="preserve"> [luettu 16.10.2020]</w:t>
      </w:r>
    </w:p>
    <w:p w14:paraId="6CAC7E82" w14:textId="77777777" w:rsidR="00B35567" w:rsidRDefault="00B35567" w:rsidP="005F1AC9">
      <w:pPr>
        <w:rPr>
          <w:i/>
        </w:rPr>
      </w:pPr>
      <w:proofErr w:type="spellStart"/>
      <w:r w:rsidRPr="004F2B06">
        <w:rPr>
          <w:lang w:val="en-GB"/>
        </w:rPr>
        <w:t>Euroopan</w:t>
      </w:r>
      <w:proofErr w:type="spellEnd"/>
      <w:r w:rsidRPr="004F2B06">
        <w:rPr>
          <w:lang w:val="en-GB"/>
        </w:rPr>
        <w:t xml:space="preserve"> </w:t>
      </w:r>
      <w:proofErr w:type="spellStart"/>
      <w:r w:rsidRPr="004F2B06">
        <w:rPr>
          <w:lang w:val="en-GB"/>
        </w:rPr>
        <w:t>Unioni</w:t>
      </w:r>
      <w:proofErr w:type="spellEnd"/>
      <w:r w:rsidRPr="004F2B06">
        <w:rPr>
          <w:lang w:val="en-GB"/>
        </w:rPr>
        <w:t xml:space="preserve"> 2015. </w:t>
      </w:r>
      <w:r w:rsidRPr="005875CD">
        <w:rPr>
          <w:lang w:val="en-US"/>
        </w:rPr>
        <w:t>Natura 2000 and Forests, part I-II [pdf].</w:t>
      </w:r>
      <w:r>
        <w:rPr>
          <w:lang w:val="en-US"/>
        </w:rPr>
        <w:t xml:space="preserve"> </w:t>
      </w:r>
      <w:r w:rsidRPr="005D1A12">
        <w:t xml:space="preserve">Termit määrittelevä liite. </w:t>
      </w:r>
      <w:r>
        <w:rPr>
          <w:i/>
        </w:rPr>
        <w:t xml:space="preserve">Saatavilla </w:t>
      </w:r>
      <w:hyperlink r:id="rId5">
        <w:r w:rsidRPr="005D1A12">
          <w:rPr>
            <w:rStyle w:val="Internet-linkki"/>
            <w:i/>
          </w:rPr>
          <w:t>https://ec.europa.eu/environment/nature/natura2000/management/docs/Final%20Guide%20N2000%20%20Forests%20Part%20I-II-Annexes.pdf</w:t>
        </w:r>
      </w:hyperlink>
      <w:r>
        <w:rPr>
          <w:rStyle w:val="Internet-linkki"/>
          <w:i/>
        </w:rPr>
        <w:t xml:space="preserve"> </w:t>
      </w:r>
      <w:r>
        <w:rPr>
          <w:i/>
        </w:rPr>
        <w:t>[luettu 16.10.2020]</w:t>
      </w:r>
    </w:p>
    <w:p w14:paraId="307E2FF9" w14:textId="77777777" w:rsidR="00B35567" w:rsidRPr="00B35567" w:rsidRDefault="00B35567" w:rsidP="005F1AC9">
      <w:pPr>
        <w:rPr>
          <w:i/>
        </w:rPr>
      </w:pPr>
      <w:r w:rsidRPr="007E11B3">
        <w:t xml:space="preserve">Kaukonen, M., Eskola, T., Herukka, I., Karppinen, H., Karvonen, L., Korhonen, I., Kuokkanen P. ja </w:t>
      </w:r>
      <w:proofErr w:type="spellStart"/>
      <w:r w:rsidRPr="007E11B3">
        <w:t>Ervola</w:t>
      </w:r>
      <w:proofErr w:type="spellEnd"/>
      <w:r w:rsidRPr="007E11B3">
        <w:t>, A. (toim.) 2018: Metsähallitus Metsätalous Oy:n ympäristöopas. 130 s.</w:t>
      </w:r>
      <w:r>
        <w:t xml:space="preserve"> Saatavilla </w:t>
      </w:r>
      <w:hyperlink r:id="rId6" w:history="1">
        <w:r w:rsidRPr="00B35567">
          <w:rPr>
            <w:rStyle w:val="Hyperlinkki"/>
            <w:i/>
          </w:rPr>
          <w:t>https://julkaisut.metsa.fi/assets/pdf/mt/MH-ymparistoopas-2019.pdf</w:t>
        </w:r>
      </w:hyperlink>
      <w:r>
        <w:t xml:space="preserve">  </w:t>
      </w:r>
      <w:r>
        <w:rPr>
          <w:i/>
        </w:rPr>
        <w:t>[luettu 24.10.2020]</w:t>
      </w:r>
    </w:p>
    <w:p w14:paraId="740328EA" w14:textId="77777777" w:rsidR="00B35567" w:rsidRDefault="00B35567" w:rsidP="005F1AC9">
      <w:pPr>
        <w:rPr>
          <w:i/>
        </w:rPr>
      </w:pPr>
      <w:r>
        <w:t xml:space="preserve">Metsäkeskus 2018. Tulkintasuosituksia metsälain 10§:n tarkoittamien erityisen tärkeiden elinympäristöjen rajaamisesta ja käsittelystä [pdf]. </w:t>
      </w:r>
      <w:r w:rsidRPr="00153A1F">
        <w:rPr>
          <w:i/>
        </w:rPr>
        <w:t xml:space="preserve">Saatavilla </w:t>
      </w:r>
      <w:hyperlink r:id="rId7" w:history="1">
        <w:r w:rsidRPr="00153A1F">
          <w:rPr>
            <w:rStyle w:val="Hyperlinkki"/>
            <w:i/>
          </w:rPr>
          <w:t>https://www.metsakeskus.fi/sites/default/files/metsalain-10-pykala-kohteiden-tulkintasuositus.pdf</w:t>
        </w:r>
      </w:hyperlink>
      <w:r w:rsidRPr="00153A1F">
        <w:rPr>
          <w:i/>
        </w:rPr>
        <w:t xml:space="preserve"> [luettu 16.10.2020]</w:t>
      </w:r>
    </w:p>
    <w:p w14:paraId="38458175" w14:textId="77777777" w:rsidR="00B35567" w:rsidRPr="00574B79" w:rsidRDefault="00B35567" w:rsidP="005F1AC9">
      <w:pPr>
        <w:rPr>
          <w:sz w:val="20"/>
        </w:rPr>
      </w:pPr>
      <w:r>
        <w:t xml:space="preserve">Suomen FSC-yhdistys 2011. Suomen FSC-standardi. </w:t>
      </w:r>
      <w:r w:rsidRPr="00DA41AF">
        <w:rPr>
          <w:i/>
        </w:rPr>
        <w:t xml:space="preserve">Saatavilla </w:t>
      </w:r>
      <w:hyperlink r:id="rId8" w:history="1">
        <w:r w:rsidRPr="00C74352">
          <w:rPr>
            <w:rStyle w:val="Hyperlinkki"/>
            <w:i/>
          </w:rPr>
          <w:t>https://fi.fsc.org/fi-fi/sertifiointi/metssertifiointi/suomen-fsc-standardi</w:t>
        </w:r>
      </w:hyperlink>
      <w:r>
        <w:rPr>
          <w:i/>
        </w:rPr>
        <w:t xml:space="preserve"> </w:t>
      </w:r>
      <w:r>
        <w:rPr>
          <w:rStyle w:val="Hyperlinkki"/>
          <w:i/>
          <w:color w:val="auto"/>
          <w:u w:val="none"/>
        </w:rPr>
        <w:t>[luettu 24.10.2020]</w:t>
      </w:r>
    </w:p>
    <w:p w14:paraId="5D84476F" w14:textId="77777777" w:rsidR="00B35567" w:rsidRDefault="00B35567" w:rsidP="005F1AC9">
      <w:pPr>
        <w:rPr>
          <w:i/>
        </w:rPr>
      </w:pPr>
      <w:r>
        <w:t xml:space="preserve">Syrjänen, K., </w:t>
      </w:r>
      <w:proofErr w:type="spellStart"/>
      <w:r>
        <w:t>Hakalisto</w:t>
      </w:r>
      <w:proofErr w:type="spellEnd"/>
      <w:r>
        <w:t xml:space="preserve">, S., Mikkola, J., Musta, I., Nissinen, M., Savolainen, R., Seppälä, J., Seppälä, M., Siitonen, J. &amp; Valkeapää, A. 2016. Monimuotoisuudelle arvokkaiden metsäympäristöjen tunnistaminen. METSO-ohjelman luonnontieteelliset valintaperusteet </w:t>
      </w:r>
      <w:proofErr w:type="gramStart"/>
      <w:r>
        <w:t>2016-2025</w:t>
      </w:r>
      <w:proofErr w:type="gramEnd"/>
      <w:r>
        <w:t xml:space="preserve">. Ympäristöministeriön raportteja 17/2016. Ympäristöministeriö ja maa-ja metsätalousministeriö. </w:t>
      </w:r>
      <w:r w:rsidRPr="00DA41AF">
        <w:rPr>
          <w:i/>
        </w:rPr>
        <w:t xml:space="preserve">Saatavilla </w:t>
      </w:r>
      <w:hyperlink r:id="rId9" w:history="1">
        <w:r w:rsidRPr="00DA41AF">
          <w:rPr>
            <w:rStyle w:val="Hyperlinkki"/>
            <w:i/>
          </w:rPr>
          <w:t>http://julkaisut.valtioneuvosto.fi/bitstream/handle/10024/74890/YMra_17_2016.pdf?sequence=1</w:t>
        </w:r>
      </w:hyperlink>
      <w:r w:rsidRPr="00DA41AF">
        <w:rPr>
          <w:i/>
        </w:rPr>
        <w:t xml:space="preserve"> [luettu </w:t>
      </w:r>
      <w:r>
        <w:rPr>
          <w:i/>
        </w:rPr>
        <w:t>16.10.2020</w:t>
      </w:r>
      <w:r w:rsidRPr="00DA41AF">
        <w:rPr>
          <w:i/>
        </w:rPr>
        <w:t>].</w:t>
      </w:r>
    </w:p>
    <w:p w14:paraId="097030CA" w14:textId="77777777" w:rsidR="00B35567" w:rsidRPr="00145DAD" w:rsidRDefault="00B35567" w:rsidP="005F1AC9">
      <w:pPr>
        <w:rPr>
          <w:sz w:val="20"/>
        </w:rPr>
      </w:pPr>
    </w:p>
    <w:sectPr w:rsidR="00B35567" w:rsidRPr="00145DAD" w:rsidSect="00F13757">
      <w:pgSz w:w="11906" w:h="16838"/>
      <w:pgMar w:top="851"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2C"/>
    <w:rsid w:val="0000352C"/>
    <w:rsid w:val="00060CC6"/>
    <w:rsid w:val="00071F45"/>
    <w:rsid w:val="000C6F64"/>
    <w:rsid w:val="000D1C15"/>
    <w:rsid w:val="001129DE"/>
    <w:rsid w:val="00145DAD"/>
    <w:rsid w:val="00153A1F"/>
    <w:rsid w:val="001720E4"/>
    <w:rsid w:val="00174217"/>
    <w:rsid w:val="001A448A"/>
    <w:rsid w:val="001D575B"/>
    <w:rsid w:val="001E3FA3"/>
    <w:rsid w:val="00203FDC"/>
    <w:rsid w:val="00226DED"/>
    <w:rsid w:val="00240430"/>
    <w:rsid w:val="00240910"/>
    <w:rsid w:val="00244009"/>
    <w:rsid w:val="002830DA"/>
    <w:rsid w:val="002D2758"/>
    <w:rsid w:val="0034131B"/>
    <w:rsid w:val="003A138B"/>
    <w:rsid w:val="00400C93"/>
    <w:rsid w:val="00412D1F"/>
    <w:rsid w:val="00471231"/>
    <w:rsid w:val="00485358"/>
    <w:rsid w:val="004D3FF3"/>
    <w:rsid w:val="004F2B06"/>
    <w:rsid w:val="00506E8D"/>
    <w:rsid w:val="0051717C"/>
    <w:rsid w:val="005240D9"/>
    <w:rsid w:val="005333E3"/>
    <w:rsid w:val="00562F92"/>
    <w:rsid w:val="00574B79"/>
    <w:rsid w:val="005875CD"/>
    <w:rsid w:val="005D1A12"/>
    <w:rsid w:val="005D76CA"/>
    <w:rsid w:val="005F1AC9"/>
    <w:rsid w:val="00600CA8"/>
    <w:rsid w:val="00622549"/>
    <w:rsid w:val="00653E33"/>
    <w:rsid w:val="00713170"/>
    <w:rsid w:val="0073089E"/>
    <w:rsid w:val="00740E36"/>
    <w:rsid w:val="00774A0D"/>
    <w:rsid w:val="007E6A96"/>
    <w:rsid w:val="00817768"/>
    <w:rsid w:val="00824687"/>
    <w:rsid w:val="008304EE"/>
    <w:rsid w:val="008307E5"/>
    <w:rsid w:val="00981F91"/>
    <w:rsid w:val="009A7251"/>
    <w:rsid w:val="009C5C5F"/>
    <w:rsid w:val="009E30E9"/>
    <w:rsid w:val="00A020E6"/>
    <w:rsid w:val="00A125BF"/>
    <w:rsid w:val="00A54977"/>
    <w:rsid w:val="00A759C3"/>
    <w:rsid w:val="00A86E34"/>
    <w:rsid w:val="00B0679C"/>
    <w:rsid w:val="00B152D7"/>
    <w:rsid w:val="00B35567"/>
    <w:rsid w:val="00C52B6F"/>
    <w:rsid w:val="00CA76E7"/>
    <w:rsid w:val="00CD232F"/>
    <w:rsid w:val="00D02716"/>
    <w:rsid w:val="00D462DF"/>
    <w:rsid w:val="00D47C3F"/>
    <w:rsid w:val="00D521FD"/>
    <w:rsid w:val="00D95D6B"/>
    <w:rsid w:val="00DB2EB1"/>
    <w:rsid w:val="00DB552C"/>
    <w:rsid w:val="00DD525B"/>
    <w:rsid w:val="00E23591"/>
    <w:rsid w:val="00E45D37"/>
    <w:rsid w:val="00ED4C52"/>
    <w:rsid w:val="00EF1435"/>
    <w:rsid w:val="00F13757"/>
    <w:rsid w:val="00F32513"/>
    <w:rsid w:val="00F75333"/>
    <w:rsid w:val="00F96A26"/>
    <w:rsid w:val="00FB20FD"/>
    <w:rsid w:val="00FD2E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D3A5"/>
  <w15:chartTrackingRefBased/>
  <w15:docId w15:val="{D257D775-06AF-4DD8-8735-4FFC3F37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Internet-linkki">
    <w:name w:val="Internet-linkki"/>
    <w:basedOn w:val="Kappaleenoletusfontti"/>
    <w:uiPriority w:val="99"/>
    <w:unhideWhenUsed/>
    <w:rsid w:val="00DB552C"/>
    <w:rPr>
      <w:color w:val="0563C1" w:themeColor="hyperlink"/>
      <w:u w:val="single"/>
    </w:rPr>
  </w:style>
  <w:style w:type="character" w:styleId="Hyperlinkki">
    <w:name w:val="Hyperlink"/>
    <w:basedOn w:val="Kappaleenoletusfontti"/>
    <w:uiPriority w:val="99"/>
    <w:unhideWhenUsed/>
    <w:rsid w:val="00153A1F"/>
    <w:rPr>
      <w:color w:val="0563C1" w:themeColor="hyperlink"/>
      <w:u w:val="single"/>
    </w:rPr>
  </w:style>
  <w:style w:type="character" w:styleId="AvattuHyperlinkki">
    <w:name w:val="FollowedHyperlink"/>
    <w:basedOn w:val="Kappaleenoletusfontti"/>
    <w:uiPriority w:val="99"/>
    <w:semiHidden/>
    <w:unhideWhenUsed/>
    <w:rsid w:val="00574B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15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fsc.org/fi-fi/sertifiointi/metssertifiointi/suomen-fsc-standardi" TargetMode="External"/><Relationship Id="rId3" Type="http://schemas.openxmlformats.org/officeDocument/2006/relationships/webSettings" Target="webSettings.xml"/><Relationship Id="rId7" Type="http://schemas.openxmlformats.org/officeDocument/2006/relationships/hyperlink" Target="https://www.metsakeskus.fi/sites/default/files/metsalain-10-pykala-kohteiden-tulkintasuositu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ulkaisut.metsa.fi/assets/pdf/mt/MH-ymparistoopas-2019.pdf" TargetMode="External"/><Relationship Id="rId11" Type="http://schemas.openxmlformats.org/officeDocument/2006/relationships/theme" Target="theme/theme1.xml"/><Relationship Id="rId5" Type="http://schemas.openxmlformats.org/officeDocument/2006/relationships/hyperlink" Target="https://ec.europa.eu/environment/nature/natura2000/management/docs/Final%20Guide%20N2000%20%20Forests%20Part%20I-II-Annexes.pdf" TargetMode="External"/><Relationship Id="rId10" Type="http://schemas.openxmlformats.org/officeDocument/2006/relationships/fontTable" Target="fontTable.xml"/><Relationship Id="rId4" Type="http://schemas.openxmlformats.org/officeDocument/2006/relationships/hyperlink" Target="https://ec.europa.eu/info/sites/info/files/communication-annex-eu-biodiversity-strategy-2030_en.pdf" TargetMode="External"/><Relationship Id="rId9" Type="http://schemas.openxmlformats.org/officeDocument/2006/relationships/hyperlink" Target="http://julkaisut.valtioneuvosto.fi/bitstream/handle/10024/74890/YMra_17_2016.pdf?sequence=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1436</Words>
  <Characters>11635</Characters>
  <Application>Microsoft Office Word</Application>
  <DocSecurity>0</DocSecurity>
  <Lines>96</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Aalto</dc:creator>
  <cp:keywords/>
  <dc:description/>
  <cp:lastModifiedBy>Jyri Mikkola</cp:lastModifiedBy>
  <cp:revision>16</cp:revision>
  <dcterms:created xsi:type="dcterms:W3CDTF">2020-11-19T14:57:00Z</dcterms:created>
  <dcterms:modified xsi:type="dcterms:W3CDTF">2020-11-20T06:00:00Z</dcterms:modified>
</cp:coreProperties>
</file>